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5F3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433D4E4A">
        <w:trPr>
          <w:trHeight w:val="1418"/>
        </w:trPr>
        <w:tc>
          <w:tcPr>
            <w:tcW w:w="7825" w:type="dxa"/>
            <w:vAlign w:val="bottom"/>
          </w:tcPr>
          <w:p w14:paraId="702A0DED" w14:textId="06E0D0CA" w:rsidR="00AD784C" w:rsidRPr="003A63DD" w:rsidRDefault="001B6E50" w:rsidP="00236BBB">
            <w:pPr>
              <w:pStyle w:val="Documenttitle"/>
              <w:rPr>
                <w:bCs/>
                <w:szCs w:val="44"/>
              </w:rPr>
            </w:pPr>
            <w:r w:rsidRPr="00ED5228">
              <w:rPr>
                <w:bCs/>
                <w:szCs w:val="44"/>
              </w:rPr>
              <w:t xml:space="preserve">Business </w:t>
            </w:r>
            <w:r w:rsidR="00860B50">
              <w:rPr>
                <w:bCs/>
                <w:szCs w:val="44"/>
              </w:rPr>
              <w:t>P</w:t>
            </w:r>
            <w:r w:rsidRPr="00ED5228">
              <w:rPr>
                <w:bCs/>
                <w:szCs w:val="44"/>
              </w:rPr>
              <w:t xml:space="preserve">ractice </w:t>
            </w:r>
            <w:r w:rsidR="00860B50">
              <w:rPr>
                <w:bCs/>
                <w:szCs w:val="44"/>
              </w:rPr>
              <w:t>M</w:t>
            </w:r>
            <w:r w:rsidRPr="00ED5228">
              <w:rPr>
                <w:bCs/>
                <w:szCs w:val="44"/>
              </w:rPr>
              <w:t>anual</w:t>
            </w:r>
            <w:r w:rsidRPr="00DB201B">
              <w:rPr>
                <w:bCs/>
                <w:szCs w:val="44"/>
              </w:rPr>
              <w:t xml:space="preserve"> </w:t>
            </w:r>
          </w:p>
        </w:tc>
      </w:tr>
      <w:tr w:rsidR="000B2117" w14:paraId="5F78E67E" w14:textId="77777777" w:rsidTr="433D4E4A">
        <w:trPr>
          <w:trHeight w:val="1247"/>
        </w:trPr>
        <w:tc>
          <w:tcPr>
            <w:tcW w:w="7825" w:type="dxa"/>
          </w:tcPr>
          <w:p w14:paraId="5666CA7C" w14:textId="0D96E813" w:rsidR="00104B1D" w:rsidRDefault="001B6E50" w:rsidP="00CF4148">
            <w:pPr>
              <w:pStyle w:val="Documentsubtitle"/>
            </w:pPr>
            <w:r>
              <w:t>Department</w:t>
            </w:r>
            <w:r w:rsidR="001C649D">
              <w:t xml:space="preserve"> of Families, Fairness, and Housing</w:t>
            </w:r>
          </w:p>
          <w:p w14:paraId="7EC82679" w14:textId="087BB9E3" w:rsidR="000B2117" w:rsidRPr="00A1389F" w:rsidRDefault="001B6E50" w:rsidP="00CF4148">
            <w:pPr>
              <w:pStyle w:val="Documentsubtitle"/>
            </w:pPr>
            <w:r>
              <w:t>Specialist Disability Accommodation</w:t>
            </w:r>
          </w:p>
        </w:tc>
      </w:tr>
      <w:tr w:rsidR="00CF4148" w14:paraId="7F38C5E8" w14:textId="77777777" w:rsidTr="433D4E4A">
        <w:trPr>
          <w:trHeight w:val="284"/>
        </w:trPr>
        <w:tc>
          <w:tcPr>
            <w:tcW w:w="7825" w:type="dxa"/>
          </w:tcPr>
          <w:p w14:paraId="3C2F5766" w14:textId="77777777" w:rsidR="00CF4148" w:rsidRPr="00250DC4" w:rsidRDefault="007354BB" w:rsidP="00CF4148">
            <w:pPr>
              <w:pStyle w:val="Bannermarking"/>
            </w:pPr>
            <w:fldSimple w:instr="FILLIN  &quot;Type the protective marking&quot; \d OFFICIAL \o  \* MERGEFORMAT">
              <w:r>
                <w:t>OFFICIAL</w:t>
              </w:r>
            </w:fldSimple>
          </w:p>
        </w:tc>
      </w:tr>
    </w:tbl>
    <w:p w14:paraId="400D5E07" w14:textId="77777777" w:rsidR="00AD784C" w:rsidRPr="00B57329" w:rsidRDefault="00AD784C" w:rsidP="002365B4">
      <w:pPr>
        <w:pStyle w:val="TOCheadingfactsheet"/>
      </w:pPr>
      <w:r w:rsidRPr="00B57329">
        <w:t>Contents</w:t>
      </w:r>
    </w:p>
    <w:p w14:paraId="058C83DE" w14:textId="06E02DF4" w:rsidR="00584BF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740056" w:history="1">
        <w:r w:rsidR="00584BF9" w:rsidRPr="006A51BC">
          <w:rPr>
            <w:rStyle w:val="Hyperlink"/>
          </w:rPr>
          <w:t>Document information</w:t>
        </w:r>
        <w:r w:rsidR="00584BF9">
          <w:rPr>
            <w:webHidden/>
          </w:rPr>
          <w:tab/>
        </w:r>
        <w:r w:rsidR="00584BF9">
          <w:rPr>
            <w:webHidden/>
          </w:rPr>
          <w:fldChar w:fldCharType="begin"/>
        </w:r>
        <w:r w:rsidR="00584BF9">
          <w:rPr>
            <w:webHidden/>
          </w:rPr>
          <w:instrText xml:space="preserve"> PAGEREF _Toc203740056 \h </w:instrText>
        </w:r>
        <w:r w:rsidR="00584BF9">
          <w:rPr>
            <w:webHidden/>
          </w:rPr>
        </w:r>
        <w:r w:rsidR="00584BF9">
          <w:rPr>
            <w:webHidden/>
          </w:rPr>
          <w:fldChar w:fldCharType="separate"/>
        </w:r>
        <w:r w:rsidR="00584BF9">
          <w:rPr>
            <w:webHidden/>
          </w:rPr>
          <w:t>2</w:t>
        </w:r>
        <w:r w:rsidR="00584BF9">
          <w:rPr>
            <w:webHidden/>
          </w:rPr>
          <w:fldChar w:fldCharType="end"/>
        </w:r>
      </w:hyperlink>
    </w:p>
    <w:p w14:paraId="7AAB97E3" w14:textId="14CA9E92"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57" w:history="1">
        <w:r w:rsidRPr="006A51BC">
          <w:rPr>
            <w:rStyle w:val="Hyperlink"/>
          </w:rPr>
          <w:t>Acknowledgement of First Peoples</w:t>
        </w:r>
        <w:r>
          <w:rPr>
            <w:webHidden/>
          </w:rPr>
          <w:tab/>
        </w:r>
        <w:r>
          <w:rPr>
            <w:webHidden/>
          </w:rPr>
          <w:fldChar w:fldCharType="begin"/>
        </w:r>
        <w:r>
          <w:rPr>
            <w:webHidden/>
          </w:rPr>
          <w:instrText xml:space="preserve"> PAGEREF _Toc203740057 \h </w:instrText>
        </w:r>
        <w:r>
          <w:rPr>
            <w:webHidden/>
          </w:rPr>
        </w:r>
        <w:r>
          <w:rPr>
            <w:webHidden/>
          </w:rPr>
          <w:fldChar w:fldCharType="separate"/>
        </w:r>
        <w:r>
          <w:rPr>
            <w:webHidden/>
          </w:rPr>
          <w:t>2</w:t>
        </w:r>
        <w:r>
          <w:rPr>
            <w:webHidden/>
          </w:rPr>
          <w:fldChar w:fldCharType="end"/>
        </w:r>
      </w:hyperlink>
    </w:p>
    <w:p w14:paraId="23EEE12B" w14:textId="0910292E"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58" w:history="1">
        <w:r w:rsidRPr="006A51BC">
          <w:rPr>
            <w:rStyle w:val="Hyperlink"/>
          </w:rPr>
          <w:t>Overview</w:t>
        </w:r>
        <w:r>
          <w:rPr>
            <w:webHidden/>
          </w:rPr>
          <w:tab/>
        </w:r>
        <w:r>
          <w:rPr>
            <w:webHidden/>
          </w:rPr>
          <w:fldChar w:fldCharType="begin"/>
        </w:r>
        <w:r>
          <w:rPr>
            <w:webHidden/>
          </w:rPr>
          <w:instrText xml:space="preserve"> PAGEREF _Toc203740058 \h </w:instrText>
        </w:r>
        <w:r>
          <w:rPr>
            <w:webHidden/>
          </w:rPr>
        </w:r>
        <w:r>
          <w:rPr>
            <w:webHidden/>
          </w:rPr>
          <w:fldChar w:fldCharType="separate"/>
        </w:r>
        <w:r>
          <w:rPr>
            <w:webHidden/>
          </w:rPr>
          <w:t>3</w:t>
        </w:r>
        <w:r>
          <w:rPr>
            <w:webHidden/>
          </w:rPr>
          <w:fldChar w:fldCharType="end"/>
        </w:r>
      </w:hyperlink>
    </w:p>
    <w:p w14:paraId="1E40F249" w14:textId="160DB3CC"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59" w:history="1">
        <w:r w:rsidRPr="006A51BC">
          <w:rPr>
            <w:rStyle w:val="Hyperlink"/>
            <w:rFonts w:eastAsia="MS Gothic" w:cs="Arial"/>
            <w:bCs/>
            <w:kern w:val="32"/>
          </w:rPr>
          <w:t>Glossary</w:t>
        </w:r>
        <w:r>
          <w:rPr>
            <w:webHidden/>
          </w:rPr>
          <w:tab/>
        </w:r>
        <w:r>
          <w:rPr>
            <w:webHidden/>
          </w:rPr>
          <w:fldChar w:fldCharType="begin"/>
        </w:r>
        <w:r>
          <w:rPr>
            <w:webHidden/>
          </w:rPr>
          <w:instrText xml:space="preserve"> PAGEREF _Toc203740059 \h </w:instrText>
        </w:r>
        <w:r>
          <w:rPr>
            <w:webHidden/>
          </w:rPr>
        </w:r>
        <w:r>
          <w:rPr>
            <w:webHidden/>
          </w:rPr>
          <w:fldChar w:fldCharType="separate"/>
        </w:r>
        <w:r>
          <w:rPr>
            <w:webHidden/>
          </w:rPr>
          <w:t>3</w:t>
        </w:r>
        <w:r>
          <w:rPr>
            <w:webHidden/>
          </w:rPr>
          <w:fldChar w:fldCharType="end"/>
        </w:r>
      </w:hyperlink>
    </w:p>
    <w:p w14:paraId="3C9B8ED2" w14:textId="250234C7"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60" w:history="1">
        <w:r w:rsidRPr="006A51BC">
          <w:rPr>
            <w:rStyle w:val="Hyperlink"/>
          </w:rPr>
          <w:t xml:space="preserve">The </w:t>
        </w:r>
        <w:r w:rsidRPr="006A51BC">
          <w:rPr>
            <w:rStyle w:val="Hyperlink"/>
            <w:i/>
            <w:iCs/>
          </w:rPr>
          <w:t>National Disability Insurance Scheme Act 2013</w:t>
        </w:r>
        <w:r>
          <w:rPr>
            <w:webHidden/>
          </w:rPr>
          <w:tab/>
        </w:r>
        <w:r>
          <w:rPr>
            <w:webHidden/>
          </w:rPr>
          <w:fldChar w:fldCharType="begin"/>
        </w:r>
        <w:r>
          <w:rPr>
            <w:webHidden/>
          </w:rPr>
          <w:instrText xml:space="preserve"> PAGEREF _Toc203740060 \h </w:instrText>
        </w:r>
        <w:r>
          <w:rPr>
            <w:webHidden/>
          </w:rPr>
        </w:r>
        <w:r>
          <w:rPr>
            <w:webHidden/>
          </w:rPr>
          <w:fldChar w:fldCharType="separate"/>
        </w:r>
        <w:r>
          <w:rPr>
            <w:webHidden/>
          </w:rPr>
          <w:t>3</w:t>
        </w:r>
        <w:r>
          <w:rPr>
            <w:webHidden/>
          </w:rPr>
          <w:fldChar w:fldCharType="end"/>
        </w:r>
      </w:hyperlink>
    </w:p>
    <w:p w14:paraId="36C2DFE3" w14:textId="5202D523"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61" w:history="1">
        <w:r w:rsidRPr="006A51BC">
          <w:rPr>
            <w:rStyle w:val="Hyperlink"/>
          </w:rPr>
          <w:t>Human Rights Charter</w:t>
        </w:r>
        <w:r>
          <w:rPr>
            <w:webHidden/>
          </w:rPr>
          <w:tab/>
        </w:r>
        <w:r>
          <w:rPr>
            <w:webHidden/>
          </w:rPr>
          <w:fldChar w:fldCharType="begin"/>
        </w:r>
        <w:r>
          <w:rPr>
            <w:webHidden/>
          </w:rPr>
          <w:instrText xml:space="preserve"> PAGEREF _Toc203740061 \h </w:instrText>
        </w:r>
        <w:r>
          <w:rPr>
            <w:webHidden/>
          </w:rPr>
        </w:r>
        <w:r>
          <w:rPr>
            <w:webHidden/>
          </w:rPr>
          <w:fldChar w:fldCharType="separate"/>
        </w:r>
        <w:r>
          <w:rPr>
            <w:webHidden/>
          </w:rPr>
          <w:t>4</w:t>
        </w:r>
        <w:r>
          <w:rPr>
            <w:webHidden/>
          </w:rPr>
          <w:fldChar w:fldCharType="end"/>
        </w:r>
      </w:hyperlink>
    </w:p>
    <w:p w14:paraId="6D13D9E2" w14:textId="14372035"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62" w:history="1">
        <w:r w:rsidRPr="006A51BC">
          <w:rPr>
            <w:rStyle w:val="Hyperlink"/>
          </w:rPr>
          <w:t>Information privacy</w:t>
        </w:r>
        <w:r>
          <w:rPr>
            <w:webHidden/>
          </w:rPr>
          <w:tab/>
        </w:r>
        <w:r>
          <w:rPr>
            <w:webHidden/>
          </w:rPr>
          <w:fldChar w:fldCharType="begin"/>
        </w:r>
        <w:r>
          <w:rPr>
            <w:webHidden/>
          </w:rPr>
          <w:instrText xml:space="preserve"> PAGEREF _Toc203740062 \h </w:instrText>
        </w:r>
        <w:r>
          <w:rPr>
            <w:webHidden/>
          </w:rPr>
        </w:r>
        <w:r>
          <w:rPr>
            <w:webHidden/>
          </w:rPr>
          <w:fldChar w:fldCharType="separate"/>
        </w:r>
        <w:r>
          <w:rPr>
            <w:webHidden/>
          </w:rPr>
          <w:t>4</w:t>
        </w:r>
        <w:r>
          <w:rPr>
            <w:webHidden/>
          </w:rPr>
          <w:fldChar w:fldCharType="end"/>
        </w:r>
      </w:hyperlink>
    </w:p>
    <w:p w14:paraId="2D9AABD0" w14:textId="607B85DF"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63" w:history="1">
        <w:r w:rsidRPr="006A51BC">
          <w:rPr>
            <w:rStyle w:val="Hyperlink"/>
            <w:rFonts w:eastAsia="Times"/>
          </w:rPr>
          <w:t>Information the department collects about SDA residents</w:t>
        </w:r>
        <w:r>
          <w:rPr>
            <w:webHidden/>
          </w:rPr>
          <w:tab/>
        </w:r>
        <w:r>
          <w:rPr>
            <w:webHidden/>
          </w:rPr>
          <w:fldChar w:fldCharType="begin"/>
        </w:r>
        <w:r>
          <w:rPr>
            <w:webHidden/>
          </w:rPr>
          <w:instrText xml:space="preserve"> PAGEREF _Toc203740063 \h </w:instrText>
        </w:r>
        <w:r>
          <w:rPr>
            <w:webHidden/>
          </w:rPr>
        </w:r>
        <w:r>
          <w:rPr>
            <w:webHidden/>
          </w:rPr>
          <w:fldChar w:fldCharType="separate"/>
        </w:r>
        <w:r>
          <w:rPr>
            <w:webHidden/>
          </w:rPr>
          <w:t>4</w:t>
        </w:r>
        <w:r>
          <w:rPr>
            <w:webHidden/>
          </w:rPr>
          <w:fldChar w:fldCharType="end"/>
        </w:r>
      </w:hyperlink>
    </w:p>
    <w:p w14:paraId="21BE1604" w14:textId="6D79CA03"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64" w:history="1">
        <w:r w:rsidRPr="006A51BC">
          <w:rPr>
            <w:rStyle w:val="Hyperlink"/>
            <w:rFonts w:eastAsia="Times"/>
          </w:rPr>
          <w:t>How staff ensure residents’ information privacy is protected</w:t>
        </w:r>
        <w:r>
          <w:rPr>
            <w:webHidden/>
          </w:rPr>
          <w:tab/>
        </w:r>
        <w:r>
          <w:rPr>
            <w:webHidden/>
          </w:rPr>
          <w:fldChar w:fldCharType="begin"/>
        </w:r>
        <w:r>
          <w:rPr>
            <w:webHidden/>
          </w:rPr>
          <w:instrText xml:space="preserve"> PAGEREF _Toc203740064 \h </w:instrText>
        </w:r>
        <w:r>
          <w:rPr>
            <w:webHidden/>
          </w:rPr>
        </w:r>
        <w:r>
          <w:rPr>
            <w:webHidden/>
          </w:rPr>
          <w:fldChar w:fldCharType="separate"/>
        </w:r>
        <w:r>
          <w:rPr>
            <w:webHidden/>
          </w:rPr>
          <w:t>5</w:t>
        </w:r>
        <w:r>
          <w:rPr>
            <w:webHidden/>
          </w:rPr>
          <w:fldChar w:fldCharType="end"/>
        </w:r>
      </w:hyperlink>
    </w:p>
    <w:p w14:paraId="145F6DEC" w14:textId="377D043D"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65" w:history="1">
        <w:r w:rsidRPr="006A51BC">
          <w:rPr>
            <w:rStyle w:val="Hyperlink"/>
          </w:rPr>
          <w:t>Communication about SDA</w:t>
        </w:r>
        <w:r>
          <w:rPr>
            <w:webHidden/>
          </w:rPr>
          <w:tab/>
        </w:r>
        <w:r>
          <w:rPr>
            <w:webHidden/>
          </w:rPr>
          <w:fldChar w:fldCharType="begin"/>
        </w:r>
        <w:r>
          <w:rPr>
            <w:webHidden/>
          </w:rPr>
          <w:instrText xml:space="preserve"> PAGEREF _Toc203740065 \h </w:instrText>
        </w:r>
        <w:r>
          <w:rPr>
            <w:webHidden/>
          </w:rPr>
        </w:r>
        <w:r>
          <w:rPr>
            <w:webHidden/>
          </w:rPr>
          <w:fldChar w:fldCharType="separate"/>
        </w:r>
        <w:r>
          <w:rPr>
            <w:webHidden/>
          </w:rPr>
          <w:t>5</w:t>
        </w:r>
        <w:r>
          <w:rPr>
            <w:webHidden/>
          </w:rPr>
          <w:fldChar w:fldCharType="end"/>
        </w:r>
      </w:hyperlink>
    </w:p>
    <w:p w14:paraId="2C08C1BD" w14:textId="20AD0EEE"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66" w:history="1">
        <w:r w:rsidRPr="006A51BC">
          <w:rPr>
            <w:rStyle w:val="Hyperlink"/>
            <w:rFonts w:eastAsia="Times"/>
          </w:rPr>
          <w:t>How the department communicates with residents and their support network</w:t>
        </w:r>
        <w:r>
          <w:rPr>
            <w:webHidden/>
          </w:rPr>
          <w:tab/>
        </w:r>
        <w:r>
          <w:rPr>
            <w:webHidden/>
          </w:rPr>
          <w:fldChar w:fldCharType="begin"/>
        </w:r>
        <w:r>
          <w:rPr>
            <w:webHidden/>
          </w:rPr>
          <w:instrText xml:space="preserve"> PAGEREF _Toc203740066 \h </w:instrText>
        </w:r>
        <w:r>
          <w:rPr>
            <w:webHidden/>
          </w:rPr>
        </w:r>
        <w:r>
          <w:rPr>
            <w:webHidden/>
          </w:rPr>
          <w:fldChar w:fldCharType="separate"/>
        </w:r>
        <w:r>
          <w:rPr>
            <w:webHidden/>
          </w:rPr>
          <w:t>5</w:t>
        </w:r>
        <w:r>
          <w:rPr>
            <w:webHidden/>
          </w:rPr>
          <w:fldChar w:fldCharType="end"/>
        </w:r>
      </w:hyperlink>
    </w:p>
    <w:p w14:paraId="66FD42AE" w14:textId="15D3FF97"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67" w:history="1">
        <w:r w:rsidRPr="006A51BC">
          <w:rPr>
            <w:rStyle w:val="Hyperlink"/>
            <w:rFonts w:eastAsia="Times"/>
          </w:rPr>
          <w:t>How to communicate with residents about their SDA</w:t>
        </w:r>
        <w:r>
          <w:rPr>
            <w:webHidden/>
          </w:rPr>
          <w:tab/>
        </w:r>
        <w:r>
          <w:rPr>
            <w:webHidden/>
          </w:rPr>
          <w:fldChar w:fldCharType="begin"/>
        </w:r>
        <w:r>
          <w:rPr>
            <w:webHidden/>
          </w:rPr>
          <w:instrText xml:space="preserve"> PAGEREF _Toc203740067 \h </w:instrText>
        </w:r>
        <w:r>
          <w:rPr>
            <w:webHidden/>
          </w:rPr>
        </w:r>
        <w:r>
          <w:rPr>
            <w:webHidden/>
          </w:rPr>
          <w:fldChar w:fldCharType="separate"/>
        </w:r>
        <w:r>
          <w:rPr>
            <w:webHidden/>
          </w:rPr>
          <w:t>6</w:t>
        </w:r>
        <w:r>
          <w:rPr>
            <w:webHidden/>
          </w:rPr>
          <w:fldChar w:fldCharType="end"/>
        </w:r>
      </w:hyperlink>
    </w:p>
    <w:p w14:paraId="1CF3F0F1" w14:textId="61C4FAE7"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68" w:history="1">
        <w:r w:rsidRPr="006A51BC">
          <w:rPr>
            <w:rStyle w:val="Hyperlink"/>
            <w:rFonts w:eastAsia="Times"/>
          </w:rPr>
          <w:t>Who else do staff communicate with about matters affecting a resident?</w:t>
        </w:r>
        <w:r>
          <w:rPr>
            <w:webHidden/>
          </w:rPr>
          <w:tab/>
        </w:r>
        <w:r>
          <w:rPr>
            <w:webHidden/>
          </w:rPr>
          <w:fldChar w:fldCharType="begin"/>
        </w:r>
        <w:r>
          <w:rPr>
            <w:webHidden/>
          </w:rPr>
          <w:instrText xml:space="preserve"> PAGEREF _Toc203740068 \h </w:instrText>
        </w:r>
        <w:r>
          <w:rPr>
            <w:webHidden/>
          </w:rPr>
        </w:r>
        <w:r>
          <w:rPr>
            <w:webHidden/>
          </w:rPr>
          <w:fldChar w:fldCharType="separate"/>
        </w:r>
        <w:r>
          <w:rPr>
            <w:webHidden/>
          </w:rPr>
          <w:t>6</w:t>
        </w:r>
        <w:r>
          <w:rPr>
            <w:webHidden/>
          </w:rPr>
          <w:fldChar w:fldCharType="end"/>
        </w:r>
      </w:hyperlink>
    </w:p>
    <w:p w14:paraId="556F1E53" w14:textId="3B2779D5"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69" w:history="1">
        <w:r w:rsidRPr="006A51BC">
          <w:rPr>
            <w:rStyle w:val="Hyperlink"/>
            <w:rFonts w:eastAsia="Times"/>
          </w:rPr>
          <w:t>Communication with resident’s SIL provider</w:t>
        </w:r>
        <w:r>
          <w:rPr>
            <w:webHidden/>
          </w:rPr>
          <w:tab/>
        </w:r>
        <w:r>
          <w:rPr>
            <w:webHidden/>
          </w:rPr>
          <w:fldChar w:fldCharType="begin"/>
        </w:r>
        <w:r>
          <w:rPr>
            <w:webHidden/>
          </w:rPr>
          <w:instrText xml:space="preserve"> PAGEREF _Toc203740069 \h </w:instrText>
        </w:r>
        <w:r>
          <w:rPr>
            <w:webHidden/>
          </w:rPr>
        </w:r>
        <w:r>
          <w:rPr>
            <w:webHidden/>
          </w:rPr>
          <w:fldChar w:fldCharType="separate"/>
        </w:r>
        <w:r>
          <w:rPr>
            <w:webHidden/>
          </w:rPr>
          <w:t>7</w:t>
        </w:r>
        <w:r>
          <w:rPr>
            <w:webHidden/>
          </w:rPr>
          <w:fldChar w:fldCharType="end"/>
        </w:r>
      </w:hyperlink>
    </w:p>
    <w:p w14:paraId="22EB28A7" w14:textId="0FE699B9"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70" w:history="1">
        <w:r w:rsidRPr="006A51BC">
          <w:rPr>
            <w:rStyle w:val="Hyperlink"/>
          </w:rPr>
          <w:t>Children in SDA</w:t>
        </w:r>
        <w:r>
          <w:rPr>
            <w:webHidden/>
          </w:rPr>
          <w:tab/>
        </w:r>
        <w:r>
          <w:rPr>
            <w:webHidden/>
          </w:rPr>
          <w:fldChar w:fldCharType="begin"/>
        </w:r>
        <w:r>
          <w:rPr>
            <w:webHidden/>
          </w:rPr>
          <w:instrText xml:space="preserve"> PAGEREF _Toc203740070 \h </w:instrText>
        </w:r>
        <w:r>
          <w:rPr>
            <w:webHidden/>
          </w:rPr>
        </w:r>
        <w:r>
          <w:rPr>
            <w:webHidden/>
          </w:rPr>
          <w:fldChar w:fldCharType="separate"/>
        </w:r>
        <w:r>
          <w:rPr>
            <w:webHidden/>
          </w:rPr>
          <w:t>7</w:t>
        </w:r>
        <w:r>
          <w:rPr>
            <w:webHidden/>
          </w:rPr>
          <w:fldChar w:fldCharType="end"/>
        </w:r>
      </w:hyperlink>
    </w:p>
    <w:p w14:paraId="3283419F" w14:textId="21F788F0"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71" w:history="1">
        <w:r w:rsidRPr="006A51BC">
          <w:rPr>
            <w:rStyle w:val="Hyperlink"/>
            <w:rFonts w:eastAsia="Times"/>
          </w:rPr>
          <w:t>Requirements when children or young people live in SDA</w:t>
        </w:r>
        <w:r>
          <w:rPr>
            <w:webHidden/>
          </w:rPr>
          <w:tab/>
        </w:r>
        <w:r>
          <w:rPr>
            <w:webHidden/>
          </w:rPr>
          <w:fldChar w:fldCharType="begin"/>
        </w:r>
        <w:r>
          <w:rPr>
            <w:webHidden/>
          </w:rPr>
          <w:instrText xml:space="preserve"> PAGEREF _Toc203740071 \h </w:instrText>
        </w:r>
        <w:r>
          <w:rPr>
            <w:webHidden/>
          </w:rPr>
        </w:r>
        <w:r>
          <w:rPr>
            <w:webHidden/>
          </w:rPr>
          <w:fldChar w:fldCharType="separate"/>
        </w:r>
        <w:r>
          <w:rPr>
            <w:webHidden/>
          </w:rPr>
          <w:t>7</w:t>
        </w:r>
        <w:r>
          <w:rPr>
            <w:webHidden/>
          </w:rPr>
          <w:fldChar w:fldCharType="end"/>
        </w:r>
      </w:hyperlink>
    </w:p>
    <w:p w14:paraId="70793804" w14:textId="671BEA9A"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72" w:history="1">
        <w:r w:rsidRPr="006A51BC">
          <w:rPr>
            <w:rStyle w:val="Hyperlink"/>
          </w:rPr>
          <w:t>NDIS Code of Conduct and Practice Standards</w:t>
        </w:r>
        <w:r>
          <w:rPr>
            <w:webHidden/>
          </w:rPr>
          <w:tab/>
        </w:r>
        <w:r>
          <w:rPr>
            <w:webHidden/>
          </w:rPr>
          <w:fldChar w:fldCharType="begin"/>
        </w:r>
        <w:r>
          <w:rPr>
            <w:webHidden/>
          </w:rPr>
          <w:instrText xml:space="preserve"> PAGEREF _Toc203740072 \h </w:instrText>
        </w:r>
        <w:r>
          <w:rPr>
            <w:webHidden/>
          </w:rPr>
        </w:r>
        <w:r>
          <w:rPr>
            <w:webHidden/>
          </w:rPr>
          <w:fldChar w:fldCharType="separate"/>
        </w:r>
        <w:r>
          <w:rPr>
            <w:webHidden/>
          </w:rPr>
          <w:t>7</w:t>
        </w:r>
        <w:r>
          <w:rPr>
            <w:webHidden/>
          </w:rPr>
          <w:fldChar w:fldCharType="end"/>
        </w:r>
      </w:hyperlink>
    </w:p>
    <w:p w14:paraId="7566E7B0" w14:textId="35B7FED2"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73" w:history="1">
        <w:r w:rsidRPr="006A51BC">
          <w:rPr>
            <w:rStyle w:val="Hyperlink"/>
            <w:rFonts w:eastAsia="MS Gothic"/>
          </w:rPr>
          <w:t>Applying the NDIS Code of Conduct and Practice Standards</w:t>
        </w:r>
        <w:r>
          <w:rPr>
            <w:webHidden/>
          </w:rPr>
          <w:tab/>
        </w:r>
        <w:r>
          <w:rPr>
            <w:webHidden/>
          </w:rPr>
          <w:fldChar w:fldCharType="begin"/>
        </w:r>
        <w:r>
          <w:rPr>
            <w:webHidden/>
          </w:rPr>
          <w:instrText xml:space="preserve"> PAGEREF _Toc203740073 \h </w:instrText>
        </w:r>
        <w:r>
          <w:rPr>
            <w:webHidden/>
          </w:rPr>
        </w:r>
        <w:r>
          <w:rPr>
            <w:webHidden/>
          </w:rPr>
          <w:fldChar w:fldCharType="separate"/>
        </w:r>
        <w:r>
          <w:rPr>
            <w:webHidden/>
          </w:rPr>
          <w:t>8</w:t>
        </w:r>
        <w:r>
          <w:rPr>
            <w:webHidden/>
          </w:rPr>
          <w:fldChar w:fldCharType="end"/>
        </w:r>
      </w:hyperlink>
    </w:p>
    <w:p w14:paraId="07D33D0F" w14:textId="24BFC93E"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74" w:history="1">
        <w:r w:rsidRPr="006A51BC">
          <w:rPr>
            <w:rStyle w:val="Hyperlink"/>
          </w:rPr>
          <w:t>Conflict of interest</w:t>
        </w:r>
        <w:r>
          <w:rPr>
            <w:webHidden/>
          </w:rPr>
          <w:tab/>
        </w:r>
        <w:r>
          <w:rPr>
            <w:webHidden/>
          </w:rPr>
          <w:fldChar w:fldCharType="begin"/>
        </w:r>
        <w:r>
          <w:rPr>
            <w:webHidden/>
          </w:rPr>
          <w:instrText xml:space="preserve"> PAGEREF _Toc203740074 \h </w:instrText>
        </w:r>
        <w:r>
          <w:rPr>
            <w:webHidden/>
          </w:rPr>
        </w:r>
        <w:r>
          <w:rPr>
            <w:webHidden/>
          </w:rPr>
          <w:fldChar w:fldCharType="separate"/>
        </w:r>
        <w:r>
          <w:rPr>
            <w:webHidden/>
          </w:rPr>
          <w:t>8</w:t>
        </w:r>
        <w:r>
          <w:rPr>
            <w:webHidden/>
          </w:rPr>
          <w:fldChar w:fldCharType="end"/>
        </w:r>
      </w:hyperlink>
    </w:p>
    <w:p w14:paraId="4DDA0E23" w14:textId="6E3E0E42"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75" w:history="1">
        <w:r w:rsidRPr="006A51BC">
          <w:rPr>
            <w:rStyle w:val="Hyperlink"/>
            <w:rFonts w:eastAsia="Times"/>
          </w:rPr>
          <w:t>How the department avoids conflicts of interest</w:t>
        </w:r>
        <w:r>
          <w:rPr>
            <w:webHidden/>
          </w:rPr>
          <w:tab/>
        </w:r>
        <w:r>
          <w:rPr>
            <w:webHidden/>
          </w:rPr>
          <w:fldChar w:fldCharType="begin"/>
        </w:r>
        <w:r>
          <w:rPr>
            <w:webHidden/>
          </w:rPr>
          <w:instrText xml:space="preserve"> PAGEREF _Toc203740075 \h </w:instrText>
        </w:r>
        <w:r>
          <w:rPr>
            <w:webHidden/>
          </w:rPr>
        </w:r>
        <w:r>
          <w:rPr>
            <w:webHidden/>
          </w:rPr>
          <w:fldChar w:fldCharType="separate"/>
        </w:r>
        <w:r>
          <w:rPr>
            <w:webHidden/>
          </w:rPr>
          <w:t>9</w:t>
        </w:r>
        <w:r>
          <w:rPr>
            <w:webHidden/>
          </w:rPr>
          <w:fldChar w:fldCharType="end"/>
        </w:r>
      </w:hyperlink>
    </w:p>
    <w:p w14:paraId="415D3C91" w14:textId="3E97EB3F"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76" w:history="1">
        <w:r w:rsidRPr="006A51BC">
          <w:rPr>
            <w:rStyle w:val="Hyperlink"/>
            <w:rFonts w:eastAsia="MS Gothic"/>
          </w:rPr>
          <w:t>What happens if the department becomes aware of a conflict of interest in SDA?</w:t>
        </w:r>
        <w:r>
          <w:rPr>
            <w:webHidden/>
          </w:rPr>
          <w:tab/>
        </w:r>
        <w:r>
          <w:rPr>
            <w:webHidden/>
          </w:rPr>
          <w:fldChar w:fldCharType="begin"/>
        </w:r>
        <w:r>
          <w:rPr>
            <w:webHidden/>
          </w:rPr>
          <w:instrText xml:space="preserve"> PAGEREF _Toc203740076 \h </w:instrText>
        </w:r>
        <w:r>
          <w:rPr>
            <w:webHidden/>
          </w:rPr>
        </w:r>
        <w:r>
          <w:rPr>
            <w:webHidden/>
          </w:rPr>
          <w:fldChar w:fldCharType="separate"/>
        </w:r>
        <w:r>
          <w:rPr>
            <w:webHidden/>
          </w:rPr>
          <w:t>9</w:t>
        </w:r>
        <w:r>
          <w:rPr>
            <w:webHidden/>
          </w:rPr>
          <w:fldChar w:fldCharType="end"/>
        </w:r>
      </w:hyperlink>
    </w:p>
    <w:p w14:paraId="30E95713" w14:textId="0DFB4032"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77" w:history="1">
        <w:r w:rsidRPr="006A51BC">
          <w:rPr>
            <w:rStyle w:val="Hyperlink"/>
          </w:rPr>
          <w:t>Complaints</w:t>
        </w:r>
        <w:r>
          <w:rPr>
            <w:webHidden/>
          </w:rPr>
          <w:tab/>
        </w:r>
        <w:r>
          <w:rPr>
            <w:webHidden/>
          </w:rPr>
          <w:fldChar w:fldCharType="begin"/>
        </w:r>
        <w:r>
          <w:rPr>
            <w:webHidden/>
          </w:rPr>
          <w:instrText xml:space="preserve"> PAGEREF _Toc203740077 \h </w:instrText>
        </w:r>
        <w:r>
          <w:rPr>
            <w:webHidden/>
          </w:rPr>
        </w:r>
        <w:r>
          <w:rPr>
            <w:webHidden/>
          </w:rPr>
          <w:fldChar w:fldCharType="separate"/>
        </w:r>
        <w:r>
          <w:rPr>
            <w:webHidden/>
          </w:rPr>
          <w:t>9</w:t>
        </w:r>
        <w:r>
          <w:rPr>
            <w:webHidden/>
          </w:rPr>
          <w:fldChar w:fldCharType="end"/>
        </w:r>
      </w:hyperlink>
    </w:p>
    <w:p w14:paraId="02BE49ED" w14:textId="61851D11"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78" w:history="1">
        <w:r w:rsidRPr="006A51BC">
          <w:rPr>
            <w:rStyle w:val="Hyperlink"/>
            <w:rFonts w:eastAsia="MS Gothic"/>
          </w:rPr>
          <w:t>What residents can make a complaint about</w:t>
        </w:r>
        <w:r>
          <w:rPr>
            <w:webHidden/>
          </w:rPr>
          <w:tab/>
        </w:r>
        <w:r>
          <w:rPr>
            <w:webHidden/>
          </w:rPr>
          <w:fldChar w:fldCharType="begin"/>
        </w:r>
        <w:r>
          <w:rPr>
            <w:webHidden/>
          </w:rPr>
          <w:instrText xml:space="preserve"> PAGEREF _Toc203740078 \h </w:instrText>
        </w:r>
        <w:r>
          <w:rPr>
            <w:webHidden/>
          </w:rPr>
        </w:r>
        <w:r>
          <w:rPr>
            <w:webHidden/>
          </w:rPr>
          <w:fldChar w:fldCharType="separate"/>
        </w:r>
        <w:r>
          <w:rPr>
            <w:webHidden/>
          </w:rPr>
          <w:t>9</w:t>
        </w:r>
        <w:r>
          <w:rPr>
            <w:webHidden/>
          </w:rPr>
          <w:fldChar w:fldCharType="end"/>
        </w:r>
      </w:hyperlink>
    </w:p>
    <w:p w14:paraId="5926AA4A" w14:textId="74AC619B"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79" w:history="1">
        <w:r w:rsidRPr="006A51BC">
          <w:rPr>
            <w:rStyle w:val="Hyperlink"/>
            <w:rFonts w:eastAsia="Times"/>
          </w:rPr>
          <w:t>M</w:t>
        </w:r>
        <w:r w:rsidRPr="006A51BC">
          <w:rPr>
            <w:rStyle w:val="Hyperlink"/>
            <w:rFonts w:eastAsia="MS Gothic"/>
          </w:rPr>
          <w:t>aking a complaint about department-owned SDA</w:t>
        </w:r>
        <w:r>
          <w:rPr>
            <w:webHidden/>
          </w:rPr>
          <w:tab/>
        </w:r>
        <w:r>
          <w:rPr>
            <w:webHidden/>
          </w:rPr>
          <w:fldChar w:fldCharType="begin"/>
        </w:r>
        <w:r>
          <w:rPr>
            <w:webHidden/>
          </w:rPr>
          <w:instrText xml:space="preserve"> PAGEREF _Toc203740079 \h </w:instrText>
        </w:r>
        <w:r>
          <w:rPr>
            <w:webHidden/>
          </w:rPr>
        </w:r>
        <w:r>
          <w:rPr>
            <w:webHidden/>
          </w:rPr>
          <w:fldChar w:fldCharType="separate"/>
        </w:r>
        <w:r>
          <w:rPr>
            <w:webHidden/>
          </w:rPr>
          <w:t>9</w:t>
        </w:r>
        <w:r>
          <w:rPr>
            <w:webHidden/>
          </w:rPr>
          <w:fldChar w:fldCharType="end"/>
        </w:r>
      </w:hyperlink>
    </w:p>
    <w:p w14:paraId="3B5FC4A2" w14:textId="1968CD70"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80" w:history="1">
        <w:r w:rsidRPr="006A51BC">
          <w:rPr>
            <w:rStyle w:val="Hyperlink"/>
            <w:rFonts w:eastAsia="Times"/>
          </w:rPr>
          <w:t>Role of staff in handling complaints</w:t>
        </w:r>
        <w:r>
          <w:rPr>
            <w:webHidden/>
          </w:rPr>
          <w:tab/>
        </w:r>
        <w:r>
          <w:rPr>
            <w:webHidden/>
          </w:rPr>
          <w:fldChar w:fldCharType="begin"/>
        </w:r>
        <w:r>
          <w:rPr>
            <w:webHidden/>
          </w:rPr>
          <w:instrText xml:space="preserve"> PAGEREF _Toc203740080 \h </w:instrText>
        </w:r>
        <w:r>
          <w:rPr>
            <w:webHidden/>
          </w:rPr>
        </w:r>
        <w:r>
          <w:rPr>
            <w:webHidden/>
          </w:rPr>
          <w:fldChar w:fldCharType="separate"/>
        </w:r>
        <w:r>
          <w:rPr>
            <w:webHidden/>
          </w:rPr>
          <w:t>12</w:t>
        </w:r>
        <w:r>
          <w:rPr>
            <w:webHidden/>
          </w:rPr>
          <w:fldChar w:fldCharType="end"/>
        </w:r>
      </w:hyperlink>
    </w:p>
    <w:p w14:paraId="64074CF9" w14:textId="5919AB0C" w:rsidR="00584BF9" w:rsidRDefault="00584BF9">
      <w:pPr>
        <w:pStyle w:val="TOC2"/>
        <w:rPr>
          <w:rFonts w:asciiTheme="minorHAnsi" w:eastAsiaTheme="minorEastAsia" w:hAnsiTheme="minorHAnsi" w:cstheme="minorBidi"/>
          <w:kern w:val="2"/>
          <w:sz w:val="24"/>
          <w:szCs w:val="24"/>
          <w:lang w:eastAsia="en-AU"/>
          <w14:ligatures w14:val="standardContextual"/>
        </w:rPr>
      </w:pPr>
      <w:hyperlink w:anchor="_Toc203740081" w:history="1">
        <w:r w:rsidRPr="006A51BC">
          <w:rPr>
            <w:rStyle w:val="Hyperlink"/>
            <w:rFonts w:eastAsia="Times"/>
          </w:rPr>
          <w:t>Other organisations residents can complain to</w:t>
        </w:r>
        <w:r>
          <w:rPr>
            <w:webHidden/>
          </w:rPr>
          <w:tab/>
        </w:r>
        <w:r>
          <w:rPr>
            <w:webHidden/>
          </w:rPr>
          <w:fldChar w:fldCharType="begin"/>
        </w:r>
        <w:r>
          <w:rPr>
            <w:webHidden/>
          </w:rPr>
          <w:instrText xml:space="preserve"> PAGEREF _Toc203740081 \h </w:instrText>
        </w:r>
        <w:r>
          <w:rPr>
            <w:webHidden/>
          </w:rPr>
        </w:r>
        <w:r>
          <w:rPr>
            <w:webHidden/>
          </w:rPr>
          <w:fldChar w:fldCharType="separate"/>
        </w:r>
        <w:r>
          <w:rPr>
            <w:webHidden/>
          </w:rPr>
          <w:t>12</w:t>
        </w:r>
        <w:r>
          <w:rPr>
            <w:webHidden/>
          </w:rPr>
          <w:fldChar w:fldCharType="end"/>
        </w:r>
      </w:hyperlink>
    </w:p>
    <w:p w14:paraId="0720C94C" w14:textId="0E7472D0" w:rsidR="00584BF9" w:rsidRDefault="00584BF9">
      <w:pPr>
        <w:pStyle w:val="TOC1"/>
        <w:rPr>
          <w:rFonts w:asciiTheme="minorHAnsi" w:eastAsiaTheme="minorEastAsia" w:hAnsiTheme="minorHAnsi" w:cstheme="minorBidi"/>
          <w:b w:val="0"/>
          <w:kern w:val="2"/>
          <w:sz w:val="24"/>
          <w:szCs w:val="24"/>
          <w:lang w:eastAsia="en-AU"/>
          <w14:ligatures w14:val="standardContextual"/>
        </w:rPr>
      </w:pPr>
      <w:hyperlink w:anchor="_Toc203740082" w:history="1">
        <w:r w:rsidRPr="006A51BC">
          <w:rPr>
            <w:rStyle w:val="Hyperlink"/>
          </w:rPr>
          <w:t>Revision Log</w:t>
        </w:r>
        <w:r>
          <w:rPr>
            <w:webHidden/>
          </w:rPr>
          <w:tab/>
        </w:r>
        <w:r>
          <w:rPr>
            <w:webHidden/>
          </w:rPr>
          <w:fldChar w:fldCharType="begin"/>
        </w:r>
        <w:r>
          <w:rPr>
            <w:webHidden/>
          </w:rPr>
          <w:instrText xml:space="preserve"> PAGEREF _Toc203740082 \h </w:instrText>
        </w:r>
        <w:r>
          <w:rPr>
            <w:webHidden/>
          </w:rPr>
        </w:r>
        <w:r>
          <w:rPr>
            <w:webHidden/>
          </w:rPr>
          <w:fldChar w:fldCharType="separate"/>
        </w:r>
        <w:r>
          <w:rPr>
            <w:webHidden/>
          </w:rPr>
          <w:t>14</w:t>
        </w:r>
        <w:r>
          <w:rPr>
            <w:webHidden/>
          </w:rPr>
          <w:fldChar w:fldCharType="end"/>
        </w:r>
      </w:hyperlink>
    </w:p>
    <w:p w14:paraId="32635B55" w14:textId="0FD71E1D" w:rsidR="00205CAE" w:rsidRDefault="00AD784C" w:rsidP="00290024">
      <w:pPr>
        <w:pStyle w:val="Body"/>
        <w:rPr>
          <w:rFonts w:eastAsia="MS Gothic" w:cs="Arial"/>
          <w:bCs/>
          <w:color w:val="201547"/>
          <w:kern w:val="32"/>
          <w:sz w:val="40"/>
          <w:szCs w:val="40"/>
        </w:rPr>
      </w:pPr>
      <w:r>
        <w:fldChar w:fldCharType="end"/>
      </w:r>
      <w:bookmarkStart w:id="0" w:name="_Toc82863420"/>
      <w:r w:rsidR="00205CAE">
        <w:br w:type="page"/>
      </w:r>
    </w:p>
    <w:p w14:paraId="52EE36CB" w14:textId="33D86CE4" w:rsidR="00C048F9" w:rsidRDefault="00C048F9" w:rsidP="00C048F9">
      <w:pPr>
        <w:pStyle w:val="Heading1"/>
      </w:pPr>
      <w:bookmarkStart w:id="1" w:name="_Toc203378658"/>
      <w:bookmarkStart w:id="2" w:name="_Toc203740056"/>
      <w:r>
        <w:lastRenderedPageBreak/>
        <w:t>Document information</w:t>
      </w:r>
      <w:bookmarkEnd w:id="1"/>
      <w:bookmarkEnd w:id="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1"/>
        <w:gridCol w:w="7399"/>
      </w:tblGrid>
      <w:tr w:rsidR="00C048F9" w:rsidRPr="00FD7B06" w14:paraId="1EB8F11D"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hideMark/>
          </w:tcPr>
          <w:p w14:paraId="17B8F725" w14:textId="0099EFC2" w:rsidR="00C048F9" w:rsidRPr="004F5F08" w:rsidRDefault="00C048F9" w:rsidP="00D269C9">
            <w:pPr>
              <w:pStyle w:val="Tablecolhead"/>
              <w:ind w:left="131"/>
            </w:pPr>
            <w:r w:rsidRPr="004F5F08">
              <w:t>Criteria</w:t>
            </w:r>
          </w:p>
        </w:tc>
        <w:tc>
          <w:tcPr>
            <w:tcW w:w="7785" w:type="dxa"/>
            <w:tcBorders>
              <w:top w:val="single" w:sz="6" w:space="0" w:color="auto"/>
              <w:left w:val="single" w:sz="6" w:space="0" w:color="auto"/>
              <w:bottom w:val="single" w:sz="6" w:space="0" w:color="auto"/>
              <w:right w:val="single" w:sz="6" w:space="0" w:color="auto"/>
            </w:tcBorders>
            <w:hideMark/>
          </w:tcPr>
          <w:p w14:paraId="2DEE0169" w14:textId="198FF57A" w:rsidR="00C048F9" w:rsidRPr="0049416B" w:rsidRDefault="00C048F9" w:rsidP="00D269C9">
            <w:pPr>
              <w:pStyle w:val="Tablecolhead"/>
              <w:ind w:left="63"/>
            </w:pPr>
            <w:r w:rsidRPr="0049416B">
              <w:t>Details</w:t>
            </w:r>
          </w:p>
        </w:tc>
      </w:tr>
      <w:tr w:rsidR="00C048F9" w:rsidRPr="00FD7B06" w14:paraId="30DF0574"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hideMark/>
          </w:tcPr>
          <w:p w14:paraId="3806A274" w14:textId="62E9C3F1" w:rsidR="00C048F9" w:rsidRPr="004F5F08" w:rsidRDefault="00C048F9" w:rsidP="00D269C9">
            <w:pPr>
              <w:pStyle w:val="Tablecolhead"/>
              <w:ind w:left="131"/>
            </w:pPr>
            <w:r w:rsidRPr="004F5F08">
              <w:t>Document title</w:t>
            </w:r>
          </w:p>
        </w:tc>
        <w:tc>
          <w:tcPr>
            <w:tcW w:w="7785" w:type="dxa"/>
            <w:tcBorders>
              <w:top w:val="single" w:sz="6" w:space="0" w:color="auto"/>
              <w:left w:val="single" w:sz="6" w:space="0" w:color="auto"/>
              <w:bottom w:val="single" w:sz="6" w:space="0" w:color="auto"/>
              <w:right w:val="single" w:sz="6" w:space="0" w:color="auto"/>
            </w:tcBorders>
            <w:hideMark/>
          </w:tcPr>
          <w:p w14:paraId="71930977" w14:textId="732DD695" w:rsidR="00C048F9" w:rsidRPr="00A12BE3" w:rsidRDefault="00544396" w:rsidP="00D269C9">
            <w:pPr>
              <w:pStyle w:val="Imprint"/>
              <w:ind w:left="73"/>
              <w:rPr>
                <w:color w:val="auto"/>
              </w:rPr>
            </w:pPr>
            <w:r>
              <w:rPr>
                <w:color w:val="auto"/>
              </w:rPr>
              <w:t xml:space="preserve">Specialist Disability Accommodation - </w:t>
            </w:r>
            <w:r w:rsidR="00C048F9" w:rsidRPr="00A12BE3">
              <w:rPr>
                <w:color w:val="auto"/>
              </w:rPr>
              <w:t>Best Practice Manual</w:t>
            </w:r>
          </w:p>
        </w:tc>
      </w:tr>
      <w:tr w:rsidR="00C048F9" w:rsidRPr="00FD7B06" w14:paraId="7AE20CF1"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hideMark/>
          </w:tcPr>
          <w:p w14:paraId="76E10A47" w14:textId="7F405AD6" w:rsidR="00C048F9" w:rsidRPr="004F5F08" w:rsidRDefault="00C048F9" w:rsidP="00D269C9">
            <w:pPr>
              <w:pStyle w:val="Tablecolhead"/>
              <w:ind w:left="131"/>
            </w:pPr>
            <w:r w:rsidRPr="004F5F08">
              <w:t>Document description</w:t>
            </w:r>
          </w:p>
        </w:tc>
        <w:tc>
          <w:tcPr>
            <w:tcW w:w="7785" w:type="dxa"/>
            <w:tcBorders>
              <w:top w:val="single" w:sz="6" w:space="0" w:color="auto"/>
              <w:left w:val="single" w:sz="6" w:space="0" w:color="auto"/>
              <w:bottom w:val="single" w:sz="6" w:space="0" w:color="auto"/>
              <w:right w:val="single" w:sz="6" w:space="0" w:color="auto"/>
            </w:tcBorders>
            <w:hideMark/>
          </w:tcPr>
          <w:p w14:paraId="677B2908" w14:textId="42C8F6EA" w:rsidR="00C048F9" w:rsidRPr="00A12BE3" w:rsidRDefault="00C048F9" w:rsidP="0001504F">
            <w:pPr>
              <w:pStyle w:val="Imprint"/>
              <w:ind w:left="73"/>
              <w:rPr>
                <w:color w:val="auto"/>
              </w:rPr>
            </w:pPr>
            <w:r w:rsidRPr="00E93E47">
              <w:rPr>
                <w:color w:val="auto"/>
              </w:rPr>
              <w:t>The purpose of this Business Practice Manual is to outline how assistance is given to residents by department staff (staff) in department-owned SDA</w:t>
            </w:r>
          </w:p>
        </w:tc>
      </w:tr>
      <w:tr w:rsidR="00C048F9" w:rsidRPr="00FD7B06" w14:paraId="2319C5CF"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hideMark/>
          </w:tcPr>
          <w:p w14:paraId="4D176F1D" w14:textId="35830AC1" w:rsidR="00C048F9" w:rsidRPr="004F5F08" w:rsidRDefault="00C048F9" w:rsidP="00D269C9">
            <w:pPr>
              <w:pStyle w:val="Tablecolhead"/>
              <w:ind w:left="131"/>
            </w:pPr>
            <w:r w:rsidRPr="004F5F08">
              <w:t>Document owner</w:t>
            </w:r>
          </w:p>
        </w:tc>
        <w:tc>
          <w:tcPr>
            <w:tcW w:w="7785" w:type="dxa"/>
            <w:tcBorders>
              <w:top w:val="single" w:sz="6" w:space="0" w:color="auto"/>
              <w:left w:val="single" w:sz="6" w:space="0" w:color="auto"/>
              <w:bottom w:val="single" w:sz="6" w:space="0" w:color="auto"/>
              <w:right w:val="single" w:sz="6" w:space="0" w:color="auto"/>
            </w:tcBorders>
            <w:hideMark/>
          </w:tcPr>
          <w:p w14:paraId="170E853A" w14:textId="77777777" w:rsidR="00C048F9" w:rsidRPr="00A12BE3" w:rsidRDefault="00C048F9" w:rsidP="00D269C9">
            <w:pPr>
              <w:pStyle w:val="Imprint"/>
              <w:ind w:left="73"/>
              <w:rPr>
                <w:color w:val="auto"/>
              </w:rPr>
            </w:pPr>
            <w:r>
              <w:rPr>
                <w:color w:val="auto"/>
              </w:rPr>
              <w:t>Service Delivery and Partnership Support</w:t>
            </w:r>
          </w:p>
        </w:tc>
      </w:tr>
      <w:tr w:rsidR="00C048F9" w:rsidRPr="00FD7B06" w14:paraId="19972356"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hideMark/>
          </w:tcPr>
          <w:p w14:paraId="2EC65178" w14:textId="2630B456" w:rsidR="00C048F9" w:rsidRPr="004F5F08" w:rsidRDefault="00C048F9" w:rsidP="00D269C9">
            <w:pPr>
              <w:pStyle w:val="Tablecolhead"/>
              <w:ind w:left="131"/>
            </w:pPr>
            <w:r w:rsidRPr="004F5F08">
              <w:t>Document approver</w:t>
            </w:r>
          </w:p>
        </w:tc>
        <w:tc>
          <w:tcPr>
            <w:tcW w:w="7785" w:type="dxa"/>
            <w:tcBorders>
              <w:top w:val="single" w:sz="6" w:space="0" w:color="auto"/>
              <w:left w:val="single" w:sz="6" w:space="0" w:color="auto"/>
              <w:bottom w:val="single" w:sz="6" w:space="0" w:color="auto"/>
              <w:right w:val="single" w:sz="6" w:space="0" w:color="auto"/>
            </w:tcBorders>
            <w:hideMark/>
          </w:tcPr>
          <w:p w14:paraId="09303613" w14:textId="77777777" w:rsidR="00C048F9" w:rsidRPr="00A12BE3" w:rsidRDefault="00C048F9" w:rsidP="00D269C9">
            <w:pPr>
              <w:pStyle w:val="Imprint"/>
              <w:ind w:left="73"/>
              <w:rPr>
                <w:color w:val="auto"/>
              </w:rPr>
            </w:pPr>
            <w:r>
              <w:t>Hayley Parkes, Executive Director, Disability Homes Victoria</w:t>
            </w:r>
          </w:p>
        </w:tc>
      </w:tr>
      <w:tr w:rsidR="00C048F9" w:rsidRPr="00FD7B06" w14:paraId="332A6470"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tcPr>
          <w:p w14:paraId="56336911" w14:textId="77777777" w:rsidR="00C048F9" w:rsidRPr="004F5F08" w:rsidRDefault="00C048F9" w:rsidP="00D269C9">
            <w:pPr>
              <w:pStyle w:val="Tablecolhead"/>
              <w:ind w:left="131"/>
            </w:pPr>
            <w:r>
              <w:t>Effective date</w:t>
            </w:r>
          </w:p>
        </w:tc>
        <w:tc>
          <w:tcPr>
            <w:tcW w:w="7785" w:type="dxa"/>
            <w:tcBorders>
              <w:top w:val="single" w:sz="6" w:space="0" w:color="auto"/>
              <w:left w:val="single" w:sz="6" w:space="0" w:color="auto"/>
              <w:bottom w:val="single" w:sz="6" w:space="0" w:color="auto"/>
              <w:right w:val="single" w:sz="6" w:space="0" w:color="auto"/>
            </w:tcBorders>
          </w:tcPr>
          <w:p w14:paraId="0D528E51" w14:textId="1842965D" w:rsidR="00C048F9" w:rsidRPr="00A12BE3" w:rsidRDefault="0001504F" w:rsidP="00D269C9">
            <w:pPr>
              <w:pStyle w:val="Imprint"/>
              <w:ind w:left="73"/>
              <w:rPr>
                <w:color w:val="auto"/>
              </w:rPr>
            </w:pPr>
            <w:r>
              <w:rPr>
                <w:color w:val="auto"/>
              </w:rPr>
              <w:t>July 2025</w:t>
            </w:r>
          </w:p>
        </w:tc>
      </w:tr>
      <w:tr w:rsidR="00C048F9" w:rsidRPr="00FD7B06" w14:paraId="1CCB6D34" w14:textId="77777777" w:rsidTr="00D269C9">
        <w:trPr>
          <w:trHeight w:val="300"/>
        </w:trPr>
        <w:tc>
          <w:tcPr>
            <w:tcW w:w="2400" w:type="dxa"/>
            <w:tcBorders>
              <w:top w:val="single" w:sz="6" w:space="0" w:color="auto"/>
              <w:left w:val="single" w:sz="6" w:space="0" w:color="auto"/>
              <w:bottom w:val="single" w:sz="6" w:space="0" w:color="auto"/>
              <w:right w:val="single" w:sz="6" w:space="0" w:color="auto"/>
            </w:tcBorders>
            <w:hideMark/>
          </w:tcPr>
          <w:p w14:paraId="7C5BDA33" w14:textId="5D97DE1C" w:rsidR="00C048F9" w:rsidRPr="004F5F08" w:rsidRDefault="00C048F9" w:rsidP="00D269C9">
            <w:pPr>
              <w:pStyle w:val="Tablecolhead"/>
              <w:ind w:left="131"/>
            </w:pPr>
            <w:r w:rsidRPr="004F5F08">
              <w:t>Approval date</w:t>
            </w:r>
          </w:p>
        </w:tc>
        <w:tc>
          <w:tcPr>
            <w:tcW w:w="7785" w:type="dxa"/>
            <w:tcBorders>
              <w:top w:val="single" w:sz="6" w:space="0" w:color="auto"/>
              <w:left w:val="single" w:sz="6" w:space="0" w:color="auto"/>
              <w:bottom w:val="single" w:sz="6" w:space="0" w:color="auto"/>
              <w:right w:val="single" w:sz="6" w:space="0" w:color="auto"/>
            </w:tcBorders>
            <w:hideMark/>
          </w:tcPr>
          <w:p w14:paraId="6ACEDB99" w14:textId="05D0E677" w:rsidR="00C048F9" w:rsidRPr="00A12BE3" w:rsidRDefault="0001504F" w:rsidP="00D269C9">
            <w:pPr>
              <w:pStyle w:val="Imprint"/>
              <w:ind w:left="73"/>
              <w:rPr>
                <w:color w:val="auto"/>
              </w:rPr>
            </w:pPr>
            <w:r>
              <w:rPr>
                <w:color w:val="auto"/>
              </w:rPr>
              <w:t>July 2025</w:t>
            </w:r>
          </w:p>
        </w:tc>
      </w:tr>
    </w:tbl>
    <w:p w14:paraId="432917AB" w14:textId="77777777" w:rsidR="00C048F9" w:rsidRDefault="00C048F9" w:rsidP="00C048F9">
      <w:pPr>
        <w:pStyle w:val="Body"/>
      </w:pPr>
    </w:p>
    <w:p w14:paraId="16214CC7" w14:textId="77777777" w:rsidR="00C048F9" w:rsidRPr="00DA6798" w:rsidRDefault="00C048F9" w:rsidP="00C048F9">
      <w:pPr>
        <w:pStyle w:val="Heading1"/>
      </w:pPr>
      <w:bookmarkStart w:id="3" w:name="_Toc203378660"/>
      <w:bookmarkStart w:id="4" w:name="_Toc203382607"/>
      <w:bookmarkStart w:id="5" w:name="_Toc203740057"/>
      <w:r w:rsidRPr="00DA6798">
        <w:t>Acknowledgement of First Peoples</w:t>
      </w:r>
      <w:bookmarkEnd w:id="3"/>
      <w:bookmarkEnd w:id="4"/>
      <w:bookmarkEnd w:id="5"/>
    </w:p>
    <w:p w14:paraId="168B2E49" w14:textId="77777777" w:rsidR="00C048F9" w:rsidRDefault="00C048F9" w:rsidP="00C048F9">
      <w:pPr>
        <w:pStyle w:val="Body"/>
      </w:pPr>
      <w:r>
        <w:t>The department proudly acknowledges the Traditional Owners and Custodians of the lands and waters on which we live, work and play.</w:t>
      </w:r>
    </w:p>
    <w:p w14:paraId="747B5EA3" w14:textId="77777777" w:rsidR="00C048F9" w:rsidRDefault="00C048F9" w:rsidP="00C048F9">
      <w:pPr>
        <w:pStyle w:val="Body"/>
      </w:pPr>
      <w:r>
        <w:t>We acknowledge all Aboriginal and Torres Strait Islander peoples across the state and pay respect to and recognise the contributions of their Elders past and present, and other First peoples, who have fought tirelessly for the rights of their communities.</w:t>
      </w:r>
    </w:p>
    <w:p w14:paraId="6746CC6F" w14:textId="5D969A0A" w:rsidR="00C048F9" w:rsidRDefault="00C048F9" w:rsidP="0075303D">
      <w:pPr>
        <w:pStyle w:val="Body"/>
        <w:rPr>
          <w:rFonts w:eastAsia="MS Gothic" w:cs="Arial"/>
          <w:bCs/>
          <w:color w:val="201547"/>
          <w:kern w:val="32"/>
          <w:sz w:val="40"/>
          <w:szCs w:val="40"/>
        </w:rPr>
      </w:pPr>
      <w:r w:rsidRPr="00C62462">
        <w:t>The sovereignty of First Peoples has never been ceded. Their strength and resilience as the world’s oldest living culture is enduring</w:t>
      </w:r>
      <w:r w:rsidR="0075303D">
        <w:t>.</w:t>
      </w:r>
      <w:r>
        <w:br w:type="page"/>
      </w:r>
    </w:p>
    <w:p w14:paraId="7869F2EC" w14:textId="2B6038DE" w:rsidR="008A4A6F" w:rsidRPr="00680B54" w:rsidRDefault="008A4A6F" w:rsidP="00680B54">
      <w:pPr>
        <w:pStyle w:val="Heading1"/>
      </w:pPr>
      <w:bookmarkStart w:id="6" w:name="_Toc203382608"/>
      <w:bookmarkStart w:id="7" w:name="_Toc203740058"/>
      <w:r w:rsidRPr="00680B54">
        <w:lastRenderedPageBreak/>
        <w:t>Overview</w:t>
      </w:r>
      <w:bookmarkEnd w:id="0"/>
      <w:bookmarkEnd w:id="6"/>
      <w:bookmarkEnd w:id="7"/>
    </w:p>
    <w:p w14:paraId="13995128" w14:textId="521708B2" w:rsidR="008A4A6F" w:rsidRPr="008A4A6F" w:rsidRDefault="00C931B4" w:rsidP="008A4A6F">
      <w:pPr>
        <w:pStyle w:val="Body"/>
      </w:pPr>
      <w:r>
        <w:t>The Department of Families, Fairness and Housing (</w:t>
      </w:r>
      <w:r w:rsidR="000F680B">
        <w:t>the Department</w:t>
      </w:r>
      <w:r>
        <w:t>) is a registered National Disability Insurance Scheme (NDIS) provider of Specialist Disability Accommodation (SDA).</w:t>
      </w:r>
    </w:p>
    <w:p w14:paraId="7BCB2419" w14:textId="5782D3DD" w:rsidR="008A4A6F" w:rsidRDefault="008A4A6F" w:rsidP="008A4A6F">
      <w:pPr>
        <w:pStyle w:val="Body"/>
      </w:pPr>
      <w:r w:rsidRPr="008A4A6F">
        <w:t xml:space="preserve">The purpose of this </w:t>
      </w:r>
      <w:r w:rsidR="00FE4D57">
        <w:t>B</w:t>
      </w:r>
      <w:r w:rsidRPr="008A4A6F">
        <w:t xml:space="preserve">usiness </w:t>
      </w:r>
      <w:r w:rsidR="00FE4D57">
        <w:t>P</w:t>
      </w:r>
      <w:r w:rsidRPr="008A4A6F">
        <w:t xml:space="preserve">ractice </w:t>
      </w:r>
      <w:r w:rsidR="00FE4D57">
        <w:t>M</w:t>
      </w:r>
      <w:r w:rsidRPr="008A4A6F">
        <w:t xml:space="preserve">anual is to outline </w:t>
      </w:r>
      <w:r w:rsidR="00851016">
        <w:t>how</w:t>
      </w:r>
      <w:r w:rsidRPr="008A4A6F">
        <w:t xml:space="preserve"> assistance </w:t>
      </w:r>
      <w:r w:rsidR="00483A40">
        <w:t xml:space="preserve">is </w:t>
      </w:r>
      <w:r w:rsidRPr="008A4A6F">
        <w:t>given to residents</w:t>
      </w:r>
      <w:r w:rsidR="006D09D9">
        <w:t xml:space="preserve"> by department staff (staff)</w:t>
      </w:r>
      <w:r w:rsidR="00C42C1D">
        <w:t xml:space="preserve"> in department-owned SDA</w:t>
      </w:r>
      <w:r w:rsidRPr="008A4A6F">
        <w:t>.</w:t>
      </w:r>
    </w:p>
    <w:p w14:paraId="2B4A8B6C" w14:textId="58B583DB" w:rsidR="000E2531" w:rsidRPr="008A4A6F" w:rsidRDefault="000E2531" w:rsidP="008A4A6F">
      <w:pPr>
        <w:pStyle w:val="Body"/>
      </w:pPr>
      <w:r>
        <w:t xml:space="preserve">This </w:t>
      </w:r>
      <w:r w:rsidR="00740949">
        <w:t>P</w:t>
      </w:r>
      <w:r w:rsidR="005B3C96">
        <w:t xml:space="preserve">ractice </w:t>
      </w:r>
      <w:r w:rsidR="00740949">
        <w:t>M</w:t>
      </w:r>
      <w:r>
        <w:t>anual does not apply to SDA not owned by the department, or to services provided by resident</w:t>
      </w:r>
      <w:r w:rsidR="00055178">
        <w:t>’</w:t>
      </w:r>
      <w:r>
        <w:t xml:space="preserve">s </w:t>
      </w:r>
      <w:r w:rsidR="00313CAD">
        <w:t>S</w:t>
      </w:r>
      <w:r>
        <w:t xml:space="preserve">upported </w:t>
      </w:r>
      <w:r w:rsidR="00313CAD">
        <w:t>I</w:t>
      </w:r>
      <w:r>
        <w:t xml:space="preserve">ndependent </w:t>
      </w:r>
      <w:r w:rsidR="00313CAD">
        <w:t>L</w:t>
      </w:r>
      <w:r>
        <w:t>iving</w:t>
      </w:r>
      <w:r w:rsidR="00D205AB">
        <w:t xml:space="preserve"> (SIL)</w:t>
      </w:r>
      <w:r>
        <w:t xml:space="preserve"> providers. Residents or their nominated contact person </w:t>
      </w:r>
      <w:r w:rsidR="00A53A2C">
        <w:t>should</w:t>
      </w:r>
      <w:r>
        <w:t xml:space="preserve"> contact those organisations directly</w:t>
      </w:r>
      <w:r w:rsidR="004D36AE">
        <w:t xml:space="preserve"> for </w:t>
      </w:r>
      <w:r>
        <w:t xml:space="preserve">information about their </w:t>
      </w:r>
      <w:r w:rsidR="004D36AE">
        <w:t>services.</w:t>
      </w:r>
    </w:p>
    <w:p w14:paraId="5D3F6EE3" w14:textId="77777777" w:rsidR="002D5C62" w:rsidRDefault="002D5C62" w:rsidP="002D5C62">
      <w:pPr>
        <w:pStyle w:val="Heading2"/>
        <w:rPr>
          <w:rFonts w:eastAsia="MS Gothic" w:cs="Arial"/>
          <w:b w:val="0"/>
          <w:bCs/>
          <w:kern w:val="32"/>
          <w:sz w:val="40"/>
          <w:szCs w:val="40"/>
        </w:rPr>
      </w:pPr>
      <w:bookmarkStart w:id="8" w:name="_Toc98412551"/>
      <w:bookmarkStart w:id="9" w:name="_Toc203382609"/>
      <w:bookmarkStart w:id="10" w:name="_Toc82863421"/>
      <w:bookmarkStart w:id="11" w:name="_Toc203740059"/>
      <w:r>
        <w:rPr>
          <w:rFonts w:eastAsia="MS Gothic" w:cs="Arial"/>
          <w:b w:val="0"/>
          <w:bCs/>
          <w:kern w:val="32"/>
          <w:sz w:val="40"/>
          <w:szCs w:val="40"/>
        </w:rPr>
        <w:t>Glossary</w:t>
      </w:r>
      <w:bookmarkEnd w:id="8"/>
      <w:bookmarkEnd w:id="9"/>
      <w:bookmarkEnd w:id="11"/>
    </w:p>
    <w:p w14:paraId="658DDB7F" w14:textId="77777777" w:rsidR="002D5C62" w:rsidRDefault="002D5C62" w:rsidP="002D5C62">
      <w:pPr>
        <w:pStyle w:val="Body"/>
        <w:rPr>
          <w:bCs/>
        </w:rPr>
      </w:pPr>
      <w:r>
        <w:rPr>
          <w:bCs/>
        </w:rPr>
        <w:t>The following terms are used in relation to this policy.</w:t>
      </w:r>
    </w:p>
    <w:tbl>
      <w:tblPr>
        <w:tblStyle w:val="TableGrid"/>
        <w:tblW w:w="0" w:type="auto"/>
        <w:tblLook w:val="04A0" w:firstRow="1" w:lastRow="0" w:firstColumn="1" w:lastColumn="0" w:noHBand="0" w:noVBand="1"/>
      </w:tblPr>
      <w:tblGrid>
        <w:gridCol w:w="2405"/>
        <w:gridCol w:w="6883"/>
      </w:tblGrid>
      <w:tr w:rsidR="000F680B" w14:paraId="279AF5D5" w14:textId="77777777" w:rsidTr="002D5C62">
        <w:trPr>
          <w:trHeight w:val="225"/>
          <w:tblHeader/>
        </w:trPr>
        <w:tc>
          <w:tcPr>
            <w:tcW w:w="2405" w:type="dxa"/>
            <w:tcBorders>
              <w:top w:val="single" w:sz="4" w:space="0" w:color="auto"/>
              <w:left w:val="single" w:sz="4" w:space="0" w:color="auto"/>
              <w:bottom w:val="single" w:sz="4" w:space="0" w:color="auto"/>
              <w:right w:val="single" w:sz="4" w:space="0" w:color="auto"/>
            </w:tcBorders>
            <w:hideMark/>
          </w:tcPr>
          <w:p w14:paraId="48886C5C" w14:textId="77777777" w:rsidR="000F680B" w:rsidRDefault="000F680B">
            <w:pPr>
              <w:pStyle w:val="Tablecaption"/>
            </w:pPr>
            <w:r>
              <w:t>Term</w:t>
            </w:r>
          </w:p>
        </w:tc>
        <w:tc>
          <w:tcPr>
            <w:tcW w:w="6883" w:type="dxa"/>
            <w:tcBorders>
              <w:top w:val="single" w:sz="4" w:space="0" w:color="auto"/>
              <w:left w:val="single" w:sz="4" w:space="0" w:color="auto"/>
              <w:bottom w:val="single" w:sz="4" w:space="0" w:color="auto"/>
              <w:right w:val="single" w:sz="4" w:space="0" w:color="auto"/>
            </w:tcBorders>
            <w:hideMark/>
          </w:tcPr>
          <w:p w14:paraId="34B1E495" w14:textId="77777777" w:rsidR="000F680B" w:rsidRDefault="000F680B">
            <w:pPr>
              <w:pStyle w:val="Tablecaption"/>
            </w:pPr>
            <w:r>
              <w:t>Definition</w:t>
            </w:r>
          </w:p>
        </w:tc>
      </w:tr>
      <w:tr w:rsidR="000F680B" w14:paraId="5EDB44AB"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7ED5ADB6" w14:textId="77777777" w:rsidR="000F680B" w:rsidRDefault="000F680B">
            <w:pPr>
              <w:pStyle w:val="Tabletext"/>
            </w:pPr>
            <w:r>
              <w:t>NDIA</w:t>
            </w:r>
          </w:p>
        </w:tc>
        <w:tc>
          <w:tcPr>
            <w:tcW w:w="6883" w:type="dxa"/>
            <w:tcBorders>
              <w:top w:val="single" w:sz="4" w:space="0" w:color="auto"/>
              <w:left w:val="single" w:sz="4" w:space="0" w:color="auto"/>
              <w:bottom w:val="single" w:sz="4" w:space="0" w:color="auto"/>
              <w:right w:val="single" w:sz="4" w:space="0" w:color="auto"/>
            </w:tcBorders>
            <w:hideMark/>
          </w:tcPr>
          <w:p w14:paraId="66762E4E" w14:textId="77777777" w:rsidR="000F680B" w:rsidRDefault="000F680B">
            <w:pPr>
              <w:pStyle w:val="Tabletext"/>
            </w:pPr>
            <w:r>
              <w:t>National Disability Insurance Agency, the Commonwealth statutory agency that implements the NDIS</w:t>
            </w:r>
          </w:p>
        </w:tc>
      </w:tr>
      <w:tr w:rsidR="000F680B" w14:paraId="419270A5"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1CE64843" w14:textId="77777777" w:rsidR="000F680B" w:rsidRDefault="000F680B">
            <w:pPr>
              <w:pStyle w:val="Tabletext"/>
            </w:pPr>
            <w:r>
              <w:t>NDIS</w:t>
            </w:r>
          </w:p>
        </w:tc>
        <w:tc>
          <w:tcPr>
            <w:tcW w:w="6883" w:type="dxa"/>
            <w:tcBorders>
              <w:top w:val="single" w:sz="4" w:space="0" w:color="auto"/>
              <w:left w:val="single" w:sz="4" w:space="0" w:color="auto"/>
              <w:bottom w:val="single" w:sz="4" w:space="0" w:color="auto"/>
              <w:right w:val="single" w:sz="4" w:space="0" w:color="auto"/>
            </w:tcBorders>
            <w:hideMark/>
          </w:tcPr>
          <w:p w14:paraId="496EFAA5" w14:textId="75A04B65" w:rsidR="000F680B" w:rsidRDefault="000F680B">
            <w:pPr>
              <w:pStyle w:val="Tabletext"/>
            </w:pPr>
            <w:r>
              <w:t>National Disability Insurance Scheme</w:t>
            </w:r>
          </w:p>
        </w:tc>
      </w:tr>
      <w:tr w:rsidR="000F680B" w14:paraId="1F9EE5E9"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29F84894" w14:textId="77777777" w:rsidR="000F680B" w:rsidRDefault="000F680B">
            <w:pPr>
              <w:pStyle w:val="Tabletext"/>
            </w:pPr>
            <w:r>
              <w:t>Participant</w:t>
            </w:r>
          </w:p>
        </w:tc>
        <w:tc>
          <w:tcPr>
            <w:tcW w:w="6883" w:type="dxa"/>
            <w:tcBorders>
              <w:top w:val="single" w:sz="4" w:space="0" w:color="auto"/>
              <w:left w:val="single" w:sz="4" w:space="0" w:color="auto"/>
              <w:bottom w:val="single" w:sz="4" w:space="0" w:color="auto"/>
              <w:right w:val="single" w:sz="4" w:space="0" w:color="auto"/>
            </w:tcBorders>
            <w:hideMark/>
          </w:tcPr>
          <w:p w14:paraId="3505190D" w14:textId="3A94FEC0" w:rsidR="000F680B" w:rsidRDefault="000F680B">
            <w:pPr>
              <w:pStyle w:val="Tabletext"/>
            </w:pPr>
            <w:r>
              <w:t xml:space="preserve">A person with a disability who has met the access requirements to become </w:t>
            </w:r>
            <w:r w:rsidR="00DE68A1">
              <w:t>a</w:t>
            </w:r>
            <w:r>
              <w:t xml:space="preserve"> NDIS participant</w:t>
            </w:r>
          </w:p>
        </w:tc>
      </w:tr>
      <w:tr w:rsidR="000F680B" w14:paraId="7D7A4F2B"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2DE6DB7C" w14:textId="77777777" w:rsidR="000F680B" w:rsidRDefault="000F680B">
            <w:pPr>
              <w:pStyle w:val="Tabletext"/>
            </w:pPr>
            <w:r>
              <w:t>Resident’s support network</w:t>
            </w:r>
          </w:p>
        </w:tc>
        <w:tc>
          <w:tcPr>
            <w:tcW w:w="6883" w:type="dxa"/>
            <w:tcBorders>
              <w:top w:val="single" w:sz="4" w:space="0" w:color="auto"/>
              <w:left w:val="single" w:sz="4" w:space="0" w:color="auto"/>
              <w:bottom w:val="single" w:sz="4" w:space="0" w:color="auto"/>
              <w:right w:val="single" w:sz="4" w:space="0" w:color="auto"/>
            </w:tcBorders>
            <w:hideMark/>
          </w:tcPr>
          <w:p w14:paraId="0C7EF499" w14:textId="217952C3" w:rsidR="000F680B" w:rsidRDefault="000F680B">
            <w:pPr>
              <w:pStyle w:val="Tabletext"/>
            </w:pPr>
            <w:r>
              <w:t>People who support residents with decision making and could include their nominated contact person, advocate or guardian</w:t>
            </w:r>
          </w:p>
        </w:tc>
      </w:tr>
      <w:tr w:rsidR="000F680B" w14:paraId="2C227824"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583C30A9" w14:textId="77777777" w:rsidR="000F680B" w:rsidRDefault="000F680B">
            <w:pPr>
              <w:pStyle w:val="Tabletext"/>
            </w:pPr>
            <w:r>
              <w:t>SDA resident</w:t>
            </w:r>
          </w:p>
        </w:tc>
        <w:tc>
          <w:tcPr>
            <w:tcW w:w="6883" w:type="dxa"/>
            <w:tcBorders>
              <w:top w:val="single" w:sz="4" w:space="0" w:color="auto"/>
              <w:left w:val="single" w:sz="4" w:space="0" w:color="auto"/>
              <w:bottom w:val="single" w:sz="4" w:space="0" w:color="auto"/>
              <w:right w:val="single" w:sz="4" w:space="0" w:color="auto"/>
            </w:tcBorders>
            <w:hideMark/>
          </w:tcPr>
          <w:p w14:paraId="1823AFF8" w14:textId="77777777" w:rsidR="000F680B" w:rsidRDefault="000F680B">
            <w:pPr>
              <w:pStyle w:val="Tabletext"/>
            </w:pPr>
            <w:r>
              <w:t>A participant currently residing in an SDA</w:t>
            </w:r>
          </w:p>
        </w:tc>
      </w:tr>
      <w:tr w:rsidR="000F680B" w14:paraId="083D22EF"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4167B5A6" w14:textId="77777777" w:rsidR="000F680B" w:rsidRDefault="000F680B">
            <w:pPr>
              <w:pStyle w:val="Tabletext"/>
            </w:pPr>
            <w:r>
              <w:t>Specialist Disability Accommodation (SDA)</w:t>
            </w:r>
          </w:p>
        </w:tc>
        <w:tc>
          <w:tcPr>
            <w:tcW w:w="6883" w:type="dxa"/>
            <w:tcBorders>
              <w:top w:val="single" w:sz="4" w:space="0" w:color="auto"/>
              <w:left w:val="single" w:sz="4" w:space="0" w:color="auto"/>
              <w:bottom w:val="single" w:sz="4" w:space="0" w:color="auto"/>
              <w:right w:val="single" w:sz="4" w:space="0" w:color="auto"/>
            </w:tcBorders>
            <w:hideMark/>
          </w:tcPr>
          <w:p w14:paraId="42B08077" w14:textId="4668BA10" w:rsidR="000F680B" w:rsidRDefault="000F680B">
            <w:pPr>
              <w:pStyle w:val="Tabletext"/>
            </w:pPr>
            <w:r>
              <w:t xml:space="preserve">Housing provided by </w:t>
            </w:r>
            <w:r w:rsidR="007B610A">
              <w:t>a</w:t>
            </w:r>
            <w:r>
              <w:t xml:space="preserve"> NDIS-registered SDA provider to participants needing specialist housing to help with the delivery of their supports. SDA is the dwelling itself and not the supports provided there</w:t>
            </w:r>
          </w:p>
        </w:tc>
      </w:tr>
      <w:tr w:rsidR="000F680B" w14:paraId="59B0761A"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2C71EC2A" w14:textId="77777777" w:rsidR="000F680B" w:rsidRDefault="000F680B">
            <w:pPr>
              <w:pStyle w:val="Tabletext"/>
            </w:pPr>
            <w:r>
              <w:t>Staff</w:t>
            </w:r>
          </w:p>
        </w:tc>
        <w:tc>
          <w:tcPr>
            <w:tcW w:w="6883" w:type="dxa"/>
            <w:tcBorders>
              <w:top w:val="single" w:sz="4" w:space="0" w:color="auto"/>
              <w:left w:val="single" w:sz="4" w:space="0" w:color="auto"/>
              <w:bottom w:val="single" w:sz="4" w:space="0" w:color="auto"/>
              <w:right w:val="single" w:sz="4" w:space="0" w:color="auto"/>
            </w:tcBorders>
            <w:hideMark/>
          </w:tcPr>
          <w:p w14:paraId="297DC9B9" w14:textId="77777777" w:rsidR="000F680B" w:rsidRDefault="000F680B">
            <w:pPr>
              <w:pStyle w:val="Tabletext"/>
            </w:pPr>
            <w:r>
              <w:t>Employees of the department</w:t>
            </w:r>
          </w:p>
        </w:tc>
      </w:tr>
      <w:tr w:rsidR="000F680B" w14:paraId="1943A7FC"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61AFB09D" w14:textId="77777777" w:rsidR="000F680B" w:rsidRDefault="000F680B">
            <w:pPr>
              <w:pStyle w:val="Tabletext"/>
            </w:pPr>
            <w:r>
              <w:t>Supported independent living (SIL) provider</w:t>
            </w:r>
          </w:p>
        </w:tc>
        <w:tc>
          <w:tcPr>
            <w:tcW w:w="6883" w:type="dxa"/>
            <w:tcBorders>
              <w:top w:val="single" w:sz="4" w:space="0" w:color="auto"/>
              <w:left w:val="single" w:sz="4" w:space="0" w:color="auto"/>
              <w:bottom w:val="single" w:sz="4" w:space="0" w:color="auto"/>
              <w:right w:val="single" w:sz="4" w:space="0" w:color="auto"/>
            </w:tcBorders>
            <w:hideMark/>
          </w:tcPr>
          <w:p w14:paraId="2C1769D4" w14:textId="77777777" w:rsidR="000F680B" w:rsidRDefault="000F680B">
            <w:pPr>
              <w:pStyle w:val="Tabletext"/>
            </w:pPr>
            <w:r>
              <w:t>Provider of support to participants, including help with or supervision of the tasks of daily life</w:t>
            </w:r>
          </w:p>
        </w:tc>
      </w:tr>
      <w:tr w:rsidR="000F680B" w14:paraId="2C1F9B73" w14:textId="77777777" w:rsidTr="002D5C62">
        <w:tc>
          <w:tcPr>
            <w:tcW w:w="2405" w:type="dxa"/>
            <w:tcBorders>
              <w:top w:val="single" w:sz="4" w:space="0" w:color="auto"/>
              <w:left w:val="single" w:sz="4" w:space="0" w:color="auto"/>
              <w:bottom w:val="single" w:sz="4" w:space="0" w:color="auto"/>
              <w:right w:val="single" w:sz="4" w:space="0" w:color="auto"/>
            </w:tcBorders>
            <w:hideMark/>
          </w:tcPr>
          <w:p w14:paraId="53902A57" w14:textId="77777777" w:rsidR="000F680B" w:rsidRDefault="000F680B">
            <w:pPr>
              <w:pStyle w:val="Tabletext"/>
            </w:pPr>
            <w:r>
              <w:t>the Department</w:t>
            </w:r>
          </w:p>
        </w:tc>
        <w:tc>
          <w:tcPr>
            <w:tcW w:w="6883" w:type="dxa"/>
            <w:tcBorders>
              <w:top w:val="single" w:sz="4" w:space="0" w:color="auto"/>
              <w:left w:val="single" w:sz="4" w:space="0" w:color="auto"/>
              <w:bottom w:val="single" w:sz="4" w:space="0" w:color="auto"/>
              <w:right w:val="single" w:sz="4" w:space="0" w:color="auto"/>
            </w:tcBorders>
            <w:hideMark/>
          </w:tcPr>
          <w:p w14:paraId="5CB5237F" w14:textId="77777777" w:rsidR="000F680B" w:rsidRDefault="000F680B">
            <w:pPr>
              <w:pStyle w:val="Tabletext"/>
            </w:pPr>
            <w:r>
              <w:t>Victorian Department of Families, Fairness and Housing</w:t>
            </w:r>
          </w:p>
        </w:tc>
      </w:tr>
    </w:tbl>
    <w:p w14:paraId="39C3460D" w14:textId="544B89A4" w:rsidR="00140C8B" w:rsidRDefault="00140C8B" w:rsidP="00BB1116">
      <w:pPr>
        <w:pStyle w:val="Heading1"/>
      </w:pPr>
      <w:bookmarkStart w:id="12" w:name="_Toc203382610"/>
      <w:bookmarkStart w:id="13" w:name="_Toc203740060"/>
      <w:r>
        <w:t xml:space="preserve">The </w:t>
      </w:r>
      <w:r w:rsidRPr="00E46BDC">
        <w:rPr>
          <w:i/>
          <w:iCs/>
        </w:rPr>
        <w:t>National Disability Insurance Scheme Act 2013</w:t>
      </w:r>
      <w:bookmarkEnd w:id="12"/>
      <w:bookmarkEnd w:id="13"/>
    </w:p>
    <w:p w14:paraId="7C197BE4" w14:textId="016679DD" w:rsidR="00CF3A15" w:rsidRDefault="00140C8B" w:rsidP="00140C8B">
      <w:pPr>
        <w:pStyle w:val="Body"/>
      </w:pPr>
      <w:r>
        <w:t xml:space="preserve">The </w:t>
      </w:r>
      <w:hyperlink r:id="rId18" w:history="1">
        <w:r w:rsidRPr="007B610A">
          <w:rPr>
            <w:rStyle w:val="Hyperlink"/>
            <w:i/>
            <w:iCs/>
          </w:rPr>
          <w:t>National Disability Insurance Scheme (NDIS) Act 2013</w:t>
        </w:r>
      </w:hyperlink>
      <w:r>
        <w:t xml:space="preserve"> is the legislative instrument which establishes and governs the operation of the NDIS in Australia. </w:t>
      </w:r>
      <w:r w:rsidR="00CF3A15">
        <w:t>Section 3 defines the objects of the Act, which include (but are not limited to):</w:t>
      </w:r>
    </w:p>
    <w:p w14:paraId="06F565F1" w14:textId="78C1F686" w:rsidR="009C34D1" w:rsidRPr="009C34D1" w:rsidRDefault="009C34D1" w:rsidP="007B610A">
      <w:pPr>
        <w:tabs>
          <w:tab w:val="left" w:pos="993"/>
        </w:tabs>
        <w:ind w:left="851" w:hanging="425"/>
        <w:rPr>
          <w:rFonts w:eastAsia="Times"/>
        </w:rPr>
      </w:pPr>
      <w:r w:rsidRPr="009C34D1">
        <w:rPr>
          <w:rFonts w:eastAsia="Times"/>
        </w:rPr>
        <w:t xml:space="preserve">(a) </w:t>
      </w:r>
      <w:r w:rsidR="007B610A">
        <w:rPr>
          <w:rFonts w:eastAsia="Times"/>
        </w:rPr>
        <w:t xml:space="preserve"> </w:t>
      </w:r>
      <w:r w:rsidRPr="009C34D1">
        <w:rPr>
          <w:rFonts w:eastAsia="Times"/>
        </w:rPr>
        <w:t xml:space="preserve">in conjunction with other laws, give effect to Australia's obligations under the Convention on the Rights of Persons with Disabilities done at New York on 13 December 2006 </w:t>
      </w:r>
    </w:p>
    <w:p w14:paraId="05DD20E1" w14:textId="46D8C0C9" w:rsidR="009C34D1" w:rsidRPr="009C34D1" w:rsidRDefault="009C34D1" w:rsidP="007B610A">
      <w:pPr>
        <w:tabs>
          <w:tab w:val="left" w:pos="993"/>
        </w:tabs>
        <w:ind w:left="851" w:hanging="425"/>
        <w:rPr>
          <w:rFonts w:eastAsia="Times"/>
        </w:rPr>
      </w:pPr>
      <w:r w:rsidRPr="009C34D1">
        <w:rPr>
          <w:rFonts w:eastAsia="Times"/>
        </w:rPr>
        <w:t>(e)  enable people with disability to exercise choice and control in the pursuit of their goals and the planning and delivery of their supports</w:t>
      </w:r>
    </w:p>
    <w:p w14:paraId="7E84B571" w14:textId="4EDFBF7D" w:rsidR="00140C8B" w:rsidRDefault="00B3670A" w:rsidP="007B610A">
      <w:pPr>
        <w:pStyle w:val="Body"/>
        <w:tabs>
          <w:tab w:val="left" w:pos="993"/>
        </w:tabs>
        <w:ind w:left="851" w:hanging="425"/>
      </w:pPr>
      <w:r w:rsidRPr="00B3670A">
        <w:t>(f)  facilitate the development of a nationally consistent approach to the access to, and the planning and funding of, supports for people with disability</w:t>
      </w:r>
    </w:p>
    <w:p w14:paraId="3A075200" w14:textId="57E40537" w:rsidR="008225DC" w:rsidRDefault="008225DC" w:rsidP="007B610A">
      <w:pPr>
        <w:pStyle w:val="Body"/>
        <w:tabs>
          <w:tab w:val="left" w:pos="993"/>
        </w:tabs>
        <w:ind w:left="851" w:hanging="425"/>
      </w:pPr>
      <w:r w:rsidRPr="008225DC">
        <w:lastRenderedPageBreak/>
        <w:t>(g)  promote the provision of high quality and innovative supports that enable people with disability to maximise independent lifestyles and full inclusion in the mainstream community</w:t>
      </w:r>
      <w:r>
        <w:t>.</w:t>
      </w:r>
    </w:p>
    <w:p w14:paraId="7AB51D9B" w14:textId="08316255" w:rsidR="004C7C21" w:rsidRPr="00140C8B" w:rsidRDefault="004C7C21" w:rsidP="00C048F9">
      <w:pPr>
        <w:pStyle w:val="Body"/>
      </w:pPr>
      <w:r>
        <w:t>The objects of the Act are the basis of the policy principles the NDIS is based on</w:t>
      </w:r>
      <w:r w:rsidR="004A417D">
        <w:t>. The department is committed to realising these policy principles in</w:t>
      </w:r>
      <w:r w:rsidR="0009607F">
        <w:t xml:space="preserve"> its role as an SDA provider to NDIS participants.</w:t>
      </w:r>
    </w:p>
    <w:p w14:paraId="1A6261E1" w14:textId="6F89C2A3" w:rsidR="008A4A6F" w:rsidRPr="00080E67" w:rsidRDefault="008A4A6F" w:rsidP="00BB1116">
      <w:pPr>
        <w:pStyle w:val="Heading1"/>
      </w:pPr>
      <w:bookmarkStart w:id="14" w:name="_Toc82863422"/>
      <w:bookmarkStart w:id="15" w:name="_Toc203382611"/>
      <w:bookmarkStart w:id="16" w:name="_Toc203740061"/>
      <w:bookmarkEnd w:id="10"/>
      <w:r w:rsidRPr="00080E67">
        <w:t xml:space="preserve">Human </w:t>
      </w:r>
      <w:r w:rsidR="00851016" w:rsidRPr="00080E67">
        <w:t>Rights Charter</w:t>
      </w:r>
      <w:bookmarkEnd w:id="14"/>
      <w:bookmarkEnd w:id="15"/>
      <w:bookmarkEnd w:id="16"/>
    </w:p>
    <w:p w14:paraId="506DD93D" w14:textId="39327A6D" w:rsidR="008A4A6F" w:rsidRPr="008A4A6F" w:rsidRDefault="00AF7644" w:rsidP="00BB1116">
      <w:pPr>
        <w:pStyle w:val="Body"/>
      </w:pPr>
      <w:r w:rsidRPr="00AF7644">
        <w:t xml:space="preserve">The </w:t>
      </w:r>
      <w:hyperlink r:id="rId19" w:history="1">
        <w:r w:rsidRPr="00C048F9">
          <w:rPr>
            <w:rStyle w:val="Hyperlink"/>
            <w:i/>
          </w:rPr>
          <w:t>Charter of Human Rights and Responsibilities Act 2006</w:t>
        </w:r>
      </w:hyperlink>
      <w:r>
        <w:t xml:space="preserve"> (the Charter) is a Victorian law that </w:t>
      </w:r>
      <w:r w:rsidR="008A4A6F" w:rsidRPr="000B1C5C">
        <w:t xml:space="preserve">sets out the </w:t>
      </w:r>
      <w:hyperlink r:id="rId20" w:history="1">
        <w:r w:rsidR="008A4A6F" w:rsidRPr="005F3D08">
          <w:rPr>
            <w:rStyle w:val="Hyperlink"/>
          </w:rPr>
          <w:t xml:space="preserve">basic rights, </w:t>
        </w:r>
        <w:r w:rsidR="00024A02" w:rsidRPr="005F3D08">
          <w:rPr>
            <w:rStyle w:val="Hyperlink"/>
          </w:rPr>
          <w:t>responsibilities,</w:t>
        </w:r>
        <w:r w:rsidR="008A4A6F" w:rsidRPr="005F3D08">
          <w:rPr>
            <w:rStyle w:val="Hyperlink"/>
          </w:rPr>
          <w:t xml:space="preserve"> and freedoms</w:t>
        </w:r>
      </w:hyperlink>
      <w:r w:rsidR="008A4A6F" w:rsidRPr="000B1C5C">
        <w:t xml:space="preserve"> of </w:t>
      </w:r>
      <w:r w:rsidR="00070D34">
        <w:t xml:space="preserve">all </w:t>
      </w:r>
      <w:r w:rsidR="008A4A6F" w:rsidRPr="000B1C5C">
        <w:t>people in Victoria.</w:t>
      </w:r>
      <w:r w:rsidR="00070D34">
        <w:t xml:space="preserve"> The </w:t>
      </w:r>
      <w:r w:rsidR="0009607F">
        <w:t>d</w:t>
      </w:r>
      <w:r w:rsidR="00070D34">
        <w:t xml:space="preserve">epartment has </w:t>
      </w:r>
      <w:r w:rsidR="000925E1">
        <w:t xml:space="preserve">considered the Charter while developing its Practice Manuals, and other </w:t>
      </w:r>
      <w:r w:rsidR="005A7CF2">
        <w:t>supporting materials.</w:t>
      </w:r>
      <w:r w:rsidR="00BC1869">
        <w:t xml:space="preserve"> </w:t>
      </w:r>
      <w:r w:rsidR="00F40E61">
        <w:t>S</w:t>
      </w:r>
      <w:r w:rsidR="00F40E61" w:rsidRPr="00080E67">
        <w:t xml:space="preserve">taff have a duty to understand and act in a way that is compatible with the human rights set out in </w:t>
      </w:r>
      <w:r w:rsidR="00F40E61" w:rsidRPr="008A4A6F">
        <w:t xml:space="preserve">the </w:t>
      </w:r>
      <w:r w:rsidR="00C34962" w:rsidRPr="008A4A6F">
        <w:t>Charter</w:t>
      </w:r>
      <w:r w:rsidR="00C34962">
        <w:t xml:space="preserve"> and</w:t>
      </w:r>
      <w:r w:rsidR="00F40E61">
        <w:t xml:space="preserve"> </w:t>
      </w:r>
      <w:r w:rsidR="00301FC5">
        <w:t>must</w:t>
      </w:r>
      <w:r w:rsidR="00301FC5" w:rsidRPr="008A4A6F">
        <w:t xml:space="preserve"> </w:t>
      </w:r>
      <w:r w:rsidR="008A4A6F" w:rsidRPr="008A4A6F">
        <w:t xml:space="preserve">consider </w:t>
      </w:r>
      <w:r w:rsidR="005A7CF2">
        <w:t xml:space="preserve">a </w:t>
      </w:r>
      <w:r w:rsidR="008A4A6F" w:rsidRPr="008A4A6F">
        <w:t>resident</w:t>
      </w:r>
      <w:r w:rsidR="00E74482">
        <w:t>’</w:t>
      </w:r>
      <w:r w:rsidR="008A4A6F" w:rsidRPr="008A4A6F">
        <w:t xml:space="preserve">s </w:t>
      </w:r>
      <w:r w:rsidR="00301FC5">
        <w:t xml:space="preserve">human </w:t>
      </w:r>
      <w:r w:rsidR="008A4A6F" w:rsidRPr="008A4A6F">
        <w:t xml:space="preserve">rights when making decisions. This is especially important for matters </w:t>
      </w:r>
      <w:r w:rsidR="005F3D08">
        <w:t xml:space="preserve">that may affect the Charter rights of residents </w:t>
      </w:r>
      <w:r w:rsidR="008A4A6F" w:rsidRPr="008A4A6F">
        <w:t>such as:</w:t>
      </w:r>
    </w:p>
    <w:p w14:paraId="2133D147" w14:textId="687DC7B9" w:rsidR="008A4A6F" w:rsidRPr="008A4A6F" w:rsidRDefault="00A9770F" w:rsidP="00BB1116">
      <w:pPr>
        <w:pStyle w:val="Bullet1"/>
      </w:pPr>
      <w:r w:rsidRPr="008A4A6F">
        <w:t>notices to vacate</w:t>
      </w:r>
    </w:p>
    <w:p w14:paraId="5BF05BA5" w14:textId="31F6F566" w:rsidR="008A4A6F" w:rsidRPr="008A4A6F" w:rsidRDefault="00A9770F" w:rsidP="00BB1116">
      <w:pPr>
        <w:pStyle w:val="Bullet1"/>
      </w:pPr>
      <w:r w:rsidRPr="008A4A6F">
        <w:t xml:space="preserve">absence </w:t>
      </w:r>
      <w:r w:rsidR="008A4A6F" w:rsidRPr="008A4A6F">
        <w:t>from an SDA, and</w:t>
      </w:r>
    </w:p>
    <w:p w14:paraId="2EF8B464" w14:textId="250DFD0E" w:rsidR="008A4A6F" w:rsidRPr="008A4A6F" w:rsidRDefault="00A9770F" w:rsidP="00BB1116">
      <w:pPr>
        <w:pStyle w:val="Bullet1"/>
      </w:pPr>
      <w:r w:rsidRPr="008A4A6F">
        <w:t xml:space="preserve">the offering residency </w:t>
      </w:r>
      <w:r w:rsidR="008A4A6F" w:rsidRPr="008A4A6F">
        <w:t>process.</w:t>
      </w:r>
    </w:p>
    <w:p w14:paraId="162D25F0" w14:textId="54F5697B" w:rsidR="008A4A6F" w:rsidRPr="008A4A6F" w:rsidRDefault="008A4A6F" w:rsidP="00F40E61">
      <w:pPr>
        <w:pStyle w:val="Body"/>
        <w:spacing w:before="120"/>
      </w:pPr>
      <w:r w:rsidRPr="00080E67">
        <w:t xml:space="preserve">All </w:t>
      </w:r>
      <w:r w:rsidRPr="008A4A6F">
        <w:t xml:space="preserve">staff </w:t>
      </w:r>
      <w:r w:rsidR="008B4E1E">
        <w:t>will</w:t>
      </w:r>
      <w:r w:rsidR="008B4E1E" w:rsidRPr="00080E67">
        <w:t xml:space="preserve"> </w:t>
      </w:r>
      <w:r w:rsidRPr="00080E67">
        <w:t>complete the</w:t>
      </w:r>
      <w:r w:rsidR="008B4E1E">
        <w:t xml:space="preserve"> department’s</w:t>
      </w:r>
      <w:r w:rsidRPr="008A4A6F">
        <w:t xml:space="preserve"> </w:t>
      </w:r>
      <w:r w:rsidR="00BB1116" w:rsidRPr="00BB1116">
        <w:t xml:space="preserve">‘Charter of Human Rights </w:t>
      </w:r>
      <w:r w:rsidR="002945E4">
        <w:t>in Victoria</w:t>
      </w:r>
      <w:r w:rsidR="00BB1116" w:rsidRPr="00BB1116">
        <w:t>’ eLearning module</w:t>
      </w:r>
      <w:r w:rsidR="008B4E1E">
        <w:t>.</w:t>
      </w:r>
      <w:r w:rsidRPr="00BB1116">
        <w:t xml:space="preserve"> </w:t>
      </w:r>
      <w:r w:rsidR="00E7231D" w:rsidRPr="008A4A6F">
        <w:t xml:space="preserve">Information about how staff should consider human rights in the course of their work is available </w:t>
      </w:r>
      <w:r w:rsidR="00E7231D">
        <w:t>on the</w:t>
      </w:r>
      <w:r w:rsidR="00586ECD">
        <w:t xml:space="preserve"> department</w:t>
      </w:r>
      <w:r w:rsidR="00EC6931">
        <w:t xml:space="preserve"> intranet</w:t>
      </w:r>
      <w:r w:rsidR="00847549">
        <w:t xml:space="preserve">  and through the </w:t>
      </w:r>
      <w:hyperlink r:id="rId21" w:history="1">
        <w:r w:rsidR="00847549" w:rsidRPr="006140E8">
          <w:rPr>
            <w:rStyle w:val="Hyperlink"/>
          </w:rPr>
          <w:t>Victorian Equal Opportunity and Human Rights Commission</w:t>
        </w:r>
      </w:hyperlink>
      <w:r w:rsidR="00EC6931">
        <w:t>.</w:t>
      </w:r>
    </w:p>
    <w:p w14:paraId="5D153836" w14:textId="77777777" w:rsidR="008A4A6F" w:rsidRPr="00080E67" w:rsidRDefault="008A4A6F" w:rsidP="00BB1116">
      <w:pPr>
        <w:pStyle w:val="Heading1"/>
      </w:pPr>
      <w:bookmarkStart w:id="17" w:name="_Toc82863423"/>
      <w:bookmarkStart w:id="18" w:name="_Toc203382612"/>
      <w:bookmarkStart w:id="19" w:name="_Toc203740062"/>
      <w:r w:rsidRPr="00BB1116">
        <w:t>Information</w:t>
      </w:r>
      <w:r w:rsidRPr="00080E67">
        <w:t xml:space="preserve"> privacy</w:t>
      </w:r>
      <w:bookmarkEnd w:id="17"/>
      <w:bookmarkEnd w:id="18"/>
      <w:bookmarkEnd w:id="19"/>
    </w:p>
    <w:p w14:paraId="7F85A1BA" w14:textId="1C5DF041" w:rsidR="006140E8" w:rsidRDefault="00321537" w:rsidP="008E280C">
      <w:pPr>
        <w:pStyle w:val="Body"/>
      </w:pPr>
      <w:bookmarkStart w:id="20" w:name="_Hlk82880612"/>
      <w:r>
        <w:t xml:space="preserve">One right the Charter gives Victorians is the right to privacy and reputation. The </w:t>
      </w:r>
      <w:r w:rsidRPr="00C048F9">
        <w:rPr>
          <w:i/>
          <w:iCs/>
        </w:rPr>
        <w:t xml:space="preserve">Privacy and </w:t>
      </w:r>
      <w:r w:rsidR="00AE51BA" w:rsidRPr="00C048F9">
        <w:rPr>
          <w:i/>
          <w:iCs/>
        </w:rPr>
        <w:t>Data Protection Act 2014</w:t>
      </w:r>
      <w:r w:rsidR="00AE51BA">
        <w:t xml:space="preserve"> is </w:t>
      </w:r>
      <w:proofErr w:type="gramStart"/>
      <w:r w:rsidR="00AE51BA">
        <w:t>the means by which</w:t>
      </w:r>
      <w:proofErr w:type="gramEnd"/>
      <w:r w:rsidR="00AE51BA">
        <w:t xml:space="preserve"> privacy rights are </w:t>
      </w:r>
      <w:r w:rsidR="004163B4">
        <w:t>given effect.</w:t>
      </w:r>
    </w:p>
    <w:p w14:paraId="4A737853" w14:textId="73F721C6" w:rsidR="00DC4D3B" w:rsidRDefault="008A4A6F" w:rsidP="008E280C">
      <w:pPr>
        <w:pStyle w:val="Body"/>
      </w:pPr>
      <w:r w:rsidRPr="00FC032B">
        <w:t xml:space="preserve">The </w:t>
      </w:r>
      <w:r w:rsidR="0009607F">
        <w:t>d</w:t>
      </w:r>
      <w:r w:rsidR="004163B4" w:rsidRPr="00FC032B">
        <w:t xml:space="preserve">epartment </w:t>
      </w:r>
      <w:r w:rsidRPr="00FC032B">
        <w:t>has access to personal information (which can include sensitive information) about SDA residents.</w:t>
      </w:r>
    </w:p>
    <w:p w14:paraId="3616347C" w14:textId="3C522EFB" w:rsidR="001C36DE" w:rsidRPr="00FC032B" w:rsidRDefault="001C36DE" w:rsidP="008E280C">
      <w:pPr>
        <w:pStyle w:val="Body"/>
      </w:pPr>
      <w:r>
        <w:t xml:space="preserve">Residents </w:t>
      </w:r>
      <w:r w:rsidR="005E44AB">
        <w:t>or the</w:t>
      </w:r>
      <w:r w:rsidR="00584051">
        <w:t xml:space="preserve">ir nominated contact person </w:t>
      </w:r>
      <w:r w:rsidR="005E44AB">
        <w:t xml:space="preserve">can ask for a copy of information </w:t>
      </w:r>
      <w:r w:rsidR="003061A6">
        <w:t xml:space="preserve">held </w:t>
      </w:r>
      <w:r w:rsidR="005E44AB">
        <w:t xml:space="preserve">about them </w:t>
      </w:r>
      <w:r w:rsidR="003061A6">
        <w:t>by emailing</w:t>
      </w:r>
      <w:hyperlink r:id="rId22" w:history="1"/>
      <w:r w:rsidR="00754B80">
        <w:t xml:space="preserve"> </w:t>
      </w:r>
      <w:hyperlink r:id="rId23" w:history="1">
        <w:r w:rsidR="00A6572C" w:rsidRPr="004A2C54">
          <w:rPr>
            <w:rStyle w:val="Hyperlink"/>
          </w:rPr>
          <w:t>sda@dffh.vic.gov.au</w:t>
        </w:r>
      </w:hyperlink>
      <w:r w:rsidR="00860831">
        <w:t>.</w:t>
      </w:r>
      <w:r w:rsidR="00A6572C">
        <w:t xml:space="preserve"> </w:t>
      </w:r>
    </w:p>
    <w:p w14:paraId="15755FB2" w14:textId="55C8227F" w:rsidR="008A4A6F" w:rsidRPr="008A4A6F" w:rsidRDefault="00851016" w:rsidP="00080E67">
      <w:pPr>
        <w:pStyle w:val="Body"/>
      </w:pPr>
      <w:bookmarkStart w:id="21" w:name="_Hlk82881340"/>
      <w:bookmarkEnd w:id="20"/>
      <w:r>
        <w:t>S</w:t>
      </w:r>
      <w:r w:rsidR="008A4A6F" w:rsidRPr="008A4A6F">
        <w:t xml:space="preserve">taff </w:t>
      </w:r>
      <w:r w:rsidR="00DC4D3B">
        <w:t>must</w:t>
      </w:r>
      <w:r w:rsidR="00DC4D3B" w:rsidRPr="008A4A6F">
        <w:t xml:space="preserve"> </w:t>
      </w:r>
      <w:r w:rsidR="008A4A6F" w:rsidRPr="008A4A6F">
        <w:t xml:space="preserve">protect the privacy of this information in </w:t>
      </w:r>
      <w:r w:rsidR="00DC4D3B">
        <w:t>line</w:t>
      </w:r>
      <w:r w:rsidR="00DC4D3B" w:rsidRPr="008A4A6F">
        <w:t xml:space="preserve"> </w:t>
      </w:r>
      <w:r w:rsidR="008A4A6F" w:rsidRPr="008A4A6F">
        <w:t xml:space="preserve">with the </w:t>
      </w:r>
      <w:hyperlink r:id="rId24" w:history="1">
        <w:r w:rsidR="0007504D">
          <w:rPr>
            <w:rStyle w:val="Hyperlink"/>
          </w:rPr>
          <w:t>D</w:t>
        </w:r>
        <w:r w:rsidR="008A4A6F" w:rsidRPr="00676330">
          <w:rPr>
            <w:rStyle w:val="Hyperlink"/>
          </w:rPr>
          <w:t xml:space="preserve">epartment’s </w:t>
        </w:r>
        <w:r w:rsidR="00DC4D3B" w:rsidRPr="00676330">
          <w:rPr>
            <w:rStyle w:val="Hyperlink"/>
          </w:rPr>
          <w:t>privacy policy</w:t>
        </w:r>
      </w:hyperlink>
      <w:r w:rsidR="008A4A6F" w:rsidRPr="008A4A6F">
        <w:t xml:space="preserve"> </w:t>
      </w:r>
      <w:r w:rsidR="00676330">
        <w:t>&lt;</w:t>
      </w:r>
      <w:r w:rsidR="00200D4A" w:rsidRPr="00200D4A">
        <w:t xml:space="preserve"> https://www.dffh.vic.gov.au/publications/privacy-policy</w:t>
      </w:r>
      <w:r w:rsidR="00676330">
        <w:t>&gt;</w:t>
      </w:r>
      <w:r w:rsidR="008A4A6F" w:rsidRPr="008A4A6F">
        <w:t>.</w:t>
      </w:r>
      <w:bookmarkEnd w:id="21"/>
    </w:p>
    <w:p w14:paraId="52E4F32C" w14:textId="5A52BB62" w:rsidR="008A4A6F" w:rsidRPr="00BB1116" w:rsidRDefault="00A9770F" w:rsidP="00BB1116">
      <w:pPr>
        <w:pStyle w:val="Heading2"/>
      </w:pPr>
      <w:bookmarkStart w:id="22" w:name="_Toc203382613"/>
      <w:bookmarkStart w:id="23" w:name="_Toc203740063"/>
      <w:r>
        <w:rPr>
          <w:rFonts w:eastAsia="Times"/>
        </w:rPr>
        <w:t>I</w:t>
      </w:r>
      <w:r w:rsidR="008A4A6F" w:rsidRPr="00BB1116">
        <w:rPr>
          <w:rFonts w:eastAsia="Times"/>
        </w:rPr>
        <w:t>nformation the department collect</w:t>
      </w:r>
      <w:r>
        <w:rPr>
          <w:rFonts w:eastAsia="Times"/>
        </w:rPr>
        <w:t>s</w:t>
      </w:r>
      <w:r w:rsidR="008A4A6F" w:rsidRPr="00BB1116">
        <w:rPr>
          <w:rFonts w:eastAsia="Times"/>
        </w:rPr>
        <w:t xml:space="preserve"> about SDA residents</w:t>
      </w:r>
      <w:bookmarkEnd w:id="22"/>
      <w:bookmarkEnd w:id="23"/>
    </w:p>
    <w:p w14:paraId="3451D213" w14:textId="17777C3E" w:rsidR="008A4A6F" w:rsidRPr="00680B54" w:rsidRDefault="006C4A18" w:rsidP="00BB1116">
      <w:pPr>
        <w:pStyle w:val="Body"/>
      </w:pPr>
      <w:r>
        <w:t>I</w:t>
      </w:r>
      <w:r w:rsidR="008A4A6F" w:rsidRPr="00680B54">
        <w:t>nformation collected about SDA residents includes:</w:t>
      </w:r>
    </w:p>
    <w:p w14:paraId="41F4FCBE" w14:textId="269E5BA0" w:rsidR="008A4A6F" w:rsidRPr="008A4A6F" w:rsidRDefault="008A4A6F" w:rsidP="00BB1116">
      <w:pPr>
        <w:pStyle w:val="Bullet1"/>
      </w:pPr>
      <w:r w:rsidRPr="008A4A6F">
        <w:t>personal information such as name, date of birth and gender</w:t>
      </w:r>
    </w:p>
    <w:p w14:paraId="086BFF8E" w14:textId="3AB67AC3" w:rsidR="003C64C1" w:rsidRDefault="003C64C1" w:rsidP="00BB1116">
      <w:pPr>
        <w:pStyle w:val="Bullet1"/>
      </w:pPr>
      <w:r>
        <w:t>details of</w:t>
      </w:r>
      <w:r w:rsidR="00463B56">
        <w:t xml:space="preserve"> the </w:t>
      </w:r>
      <w:r w:rsidR="00F62843">
        <w:t>resident’s</w:t>
      </w:r>
      <w:r w:rsidR="00463B56">
        <w:t xml:space="preserve"> support network </w:t>
      </w:r>
      <w:r w:rsidR="006139C5">
        <w:t xml:space="preserve">including </w:t>
      </w:r>
      <w:r>
        <w:t xml:space="preserve">name, relationship </w:t>
      </w:r>
      <w:r w:rsidR="00D70FAA">
        <w:t>to the resident</w:t>
      </w:r>
      <w:r w:rsidR="003F61D8">
        <w:t xml:space="preserve"> (such as</w:t>
      </w:r>
      <w:r w:rsidR="00FE2932">
        <w:t xml:space="preserve"> nominated contact person, </w:t>
      </w:r>
      <w:r w:rsidR="003F61D8">
        <w:t>guardian</w:t>
      </w:r>
      <w:r w:rsidR="003E5CC8">
        <w:t>, administrator</w:t>
      </w:r>
      <w:r w:rsidR="003F61D8">
        <w:t>) and their</w:t>
      </w:r>
      <w:r w:rsidR="004B0719">
        <w:t xml:space="preserve"> contact details</w:t>
      </w:r>
    </w:p>
    <w:p w14:paraId="6E90D6B1" w14:textId="534F6178" w:rsidR="008A4A6F" w:rsidRPr="008A4A6F" w:rsidRDefault="008A4A6F" w:rsidP="00BB1116">
      <w:pPr>
        <w:pStyle w:val="Bullet1"/>
      </w:pPr>
      <w:r w:rsidRPr="008A4A6F">
        <w:t>banking details</w:t>
      </w:r>
      <w:r w:rsidR="00233351">
        <w:t xml:space="preserve"> for </w:t>
      </w:r>
      <w:r w:rsidRPr="008A4A6F">
        <w:t>rent collection</w:t>
      </w:r>
    </w:p>
    <w:p w14:paraId="4589440E" w14:textId="1A800435" w:rsidR="008A4A6F" w:rsidRPr="008A4A6F" w:rsidRDefault="008A4A6F" w:rsidP="00BB1116">
      <w:pPr>
        <w:pStyle w:val="Bullet1"/>
      </w:pPr>
      <w:r w:rsidRPr="008A4A6F">
        <w:t>NDIS information including the resident’s participant number</w:t>
      </w:r>
      <w:r w:rsidR="0031774E">
        <w:t xml:space="preserve">, </w:t>
      </w:r>
      <w:r w:rsidRPr="008A4A6F">
        <w:t>details of SDA funding and plan nominee</w:t>
      </w:r>
    </w:p>
    <w:p w14:paraId="3E049B63" w14:textId="4FAE085D" w:rsidR="008A4A6F" w:rsidRPr="008A4A6F" w:rsidRDefault="008A4A6F" w:rsidP="00BB1116">
      <w:pPr>
        <w:pStyle w:val="Bullet1"/>
      </w:pPr>
      <w:r w:rsidRPr="008A4A6F">
        <w:t xml:space="preserve">information that supports improved quality of life, safety, continued </w:t>
      </w:r>
      <w:r w:rsidR="00024A02" w:rsidRPr="008A4A6F">
        <w:t>accommodation,</w:t>
      </w:r>
      <w:r w:rsidRPr="008A4A6F">
        <w:t xml:space="preserve"> and independence for residents. This could include copies of assessments that document </w:t>
      </w:r>
      <w:r w:rsidR="00E37E84">
        <w:t xml:space="preserve">a </w:t>
      </w:r>
      <w:r w:rsidRPr="008A4A6F">
        <w:t>change</w:t>
      </w:r>
      <w:r w:rsidR="00E37E84">
        <w:t xml:space="preserve"> the</w:t>
      </w:r>
      <w:r w:rsidRPr="008A4A6F">
        <w:t xml:space="preserve"> resident needs to an SDA property </w:t>
      </w:r>
      <w:r w:rsidR="00A9770F">
        <w:t>for</w:t>
      </w:r>
      <w:r w:rsidRPr="008A4A6F">
        <w:t xml:space="preserve"> their health and wellbeing</w:t>
      </w:r>
      <w:r w:rsidR="00E37E84">
        <w:t>,</w:t>
      </w:r>
      <w:r w:rsidRPr="008A4A6F">
        <w:t xml:space="preserve"> or details of incidents and behaviours of a resident where those issues are reasonably likely to cause the department to issue a notice of temporary relocation or notice to vacate.</w:t>
      </w:r>
    </w:p>
    <w:p w14:paraId="51C9F7AF" w14:textId="60F714BC" w:rsidR="008A4A6F" w:rsidRPr="00680B54" w:rsidRDefault="008A4A6F" w:rsidP="00BB1116">
      <w:pPr>
        <w:pStyle w:val="Bodyafterbullets"/>
      </w:pPr>
      <w:r w:rsidRPr="00080E67">
        <w:lastRenderedPageBreak/>
        <w:t>Other information may also be collected for specific purposes</w:t>
      </w:r>
      <w:r w:rsidR="00A9770F">
        <w:t>,</w:t>
      </w:r>
      <w:r w:rsidRPr="00080E67">
        <w:t xml:space="preserve"> such as information about </w:t>
      </w:r>
      <w:r w:rsidR="00CE772B">
        <w:t xml:space="preserve">current </w:t>
      </w:r>
      <w:r w:rsidRPr="00680B54">
        <w:t xml:space="preserve">residents to </w:t>
      </w:r>
      <w:r w:rsidR="00A9770F">
        <w:t>help</w:t>
      </w:r>
      <w:r w:rsidR="00A9770F" w:rsidRPr="00080E67">
        <w:t xml:space="preserve"> </w:t>
      </w:r>
      <w:r w:rsidRPr="00680B54">
        <w:t>identify preferred applicants</w:t>
      </w:r>
      <w:r w:rsidR="00694CD5" w:rsidRPr="00694CD5">
        <w:t xml:space="preserve"> </w:t>
      </w:r>
      <w:r w:rsidR="00694CD5" w:rsidRPr="00680B54">
        <w:t xml:space="preserve">when there is a vacancy in </w:t>
      </w:r>
      <w:r w:rsidR="00694CD5">
        <w:t>shared</w:t>
      </w:r>
      <w:r w:rsidR="00694CD5" w:rsidRPr="00680B54">
        <w:t xml:space="preserve"> SDA</w:t>
      </w:r>
      <w:r w:rsidRPr="00680B54">
        <w:t>.</w:t>
      </w:r>
    </w:p>
    <w:p w14:paraId="4C2FE2CB" w14:textId="77777777" w:rsidR="008A4A6F" w:rsidRPr="00680B54" w:rsidRDefault="008A4A6F" w:rsidP="00BB1116">
      <w:pPr>
        <w:pStyle w:val="Body"/>
      </w:pPr>
      <w:r w:rsidRPr="00680B54">
        <w:t>Information collected from or about SDA residents will only be used to:</w:t>
      </w:r>
    </w:p>
    <w:p w14:paraId="641C6700" w14:textId="4BFB4749" w:rsidR="008A4A6F" w:rsidRPr="008A4A6F" w:rsidRDefault="00A9770F" w:rsidP="00BB1116">
      <w:pPr>
        <w:pStyle w:val="Bullet1"/>
      </w:pPr>
      <w:r>
        <w:rPr>
          <w:b/>
          <w:bCs/>
        </w:rPr>
        <w:t>provide</w:t>
      </w:r>
      <w:r w:rsidR="008A4A6F" w:rsidRPr="008A4A6F">
        <w:rPr>
          <w:b/>
          <w:bCs/>
        </w:rPr>
        <w:t xml:space="preserve"> SDA to residents</w:t>
      </w:r>
      <w:r w:rsidR="008A4A6F" w:rsidRPr="008A4A6F">
        <w:t xml:space="preserve"> </w:t>
      </w:r>
      <w:r>
        <w:t xml:space="preserve">– </w:t>
      </w:r>
      <w:r w:rsidR="008A4A6F" w:rsidRPr="008A4A6F">
        <w:t xml:space="preserve">including use of de-identified information to </w:t>
      </w:r>
      <w:r>
        <w:t xml:space="preserve">help </w:t>
      </w:r>
      <w:r w:rsidR="008A4A6F" w:rsidRPr="008A4A6F">
        <w:t xml:space="preserve">with future asset planning and sharing information with </w:t>
      </w:r>
      <w:r w:rsidR="00B11114">
        <w:t xml:space="preserve">the </w:t>
      </w:r>
      <w:r w:rsidR="00390D65">
        <w:t>resident</w:t>
      </w:r>
      <w:r w:rsidR="00C62D10">
        <w:t>’</w:t>
      </w:r>
      <w:r w:rsidR="00390D65">
        <w:t xml:space="preserve">s </w:t>
      </w:r>
      <w:r w:rsidR="00F31F8A">
        <w:t>SIL</w:t>
      </w:r>
      <w:r w:rsidR="008A4A6F" w:rsidRPr="008A4A6F">
        <w:t xml:space="preserve"> provider when that information is </w:t>
      </w:r>
      <w:r>
        <w:t xml:space="preserve">needed </w:t>
      </w:r>
      <w:r w:rsidR="008A4A6F" w:rsidRPr="008A4A6F">
        <w:t xml:space="preserve">to ensure improved quality of life, safety, continued </w:t>
      </w:r>
      <w:r w:rsidR="007C43F3" w:rsidRPr="008A4A6F">
        <w:t>accommodation,</w:t>
      </w:r>
      <w:r w:rsidR="008A4A6F" w:rsidRPr="008A4A6F">
        <w:t xml:space="preserve"> and independence for </w:t>
      </w:r>
      <w:r w:rsidR="005144EF" w:rsidRPr="008A4A6F">
        <w:t>residents.</w:t>
      </w:r>
    </w:p>
    <w:p w14:paraId="30A8625D" w14:textId="45DF995D" w:rsidR="008A4A6F" w:rsidRPr="008A4A6F" w:rsidRDefault="008A4A6F" w:rsidP="00BB1116">
      <w:pPr>
        <w:pStyle w:val="Bullet1"/>
      </w:pPr>
      <w:r w:rsidRPr="008A4A6F">
        <w:rPr>
          <w:b/>
          <w:bCs/>
        </w:rPr>
        <w:t>comply with lawful requests</w:t>
      </w:r>
      <w:r w:rsidRPr="008A4A6F">
        <w:t xml:space="preserve"> for information from external bodies such as the NDIS Quality and Safeguards Commission.</w:t>
      </w:r>
    </w:p>
    <w:p w14:paraId="46D24AD3" w14:textId="70266FB4" w:rsidR="008A4A6F" w:rsidRPr="00BB1116" w:rsidRDefault="008A4A6F" w:rsidP="00BB1116">
      <w:pPr>
        <w:pStyle w:val="Heading2"/>
      </w:pPr>
      <w:bookmarkStart w:id="24" w:name="_Toc203382614"/>
      <w:bookmarkStart w:id="25" w:name="_Toc203740064"/>
      <w:r w:rsidRPr="00BB1116">
        <w:rPr>
          <w:rFonts w:eastAsia="Times"/>
        </w:rPr>
        <w:t xml:space="preserve">How staff </w:t>
      </w:r>
      <w:r w:rsidR="00A9770F" w:rsidRPr="00BB1116">
        <w:rPr>
          <w:rFonts w:eastAsia="Times"/>
        </w:rPr>
        <w:t xml:space="preserve">ensure </w:t>
      </w:r>
      <w:r w:rsidR="00A9770F">
        <w:rPr>
          <w:rFonts w:eastAsia="Times"/>
        </w:rPr>
        <w:t xml:space="preserve">residents’ </w:t>
      </w:r>
      <w:r w:rsidR="00A9770F" w:rsidRPr="00080E67">
        <w:rPr>
          <w:rFonts w:eastAsia="Times"/>
        </w:rPr>
        <w:t xml:space="preserve">information privacy </w:t>
      </w:r>
      <w:r w:rsidRPr="00BB1116">
        <w:rPr>
          <w:rFonts w:eastAsia="Times"/>
        </w:rPr>
        <w:t>is protected</w:t>
      </w:r>
      <w:bookmarkEnd w:id="24"/>
      <w:bookmarkEnd w:id="25"/>
    </w:p>
    <w:p w14:paraId="7DEA649C" w14:textId="6A310FAA" w:rsidR="00024728" w:rsidRDefault="0047204D" w:rsidP="0047204D">
      <w:pPr>
        <w:pStyle w:val="Body"/>
      </w:pPr>
      <w:bookmarkStart w:id="26" w:name="_Hlk82881157"/>
      <w:r w:rsidRPr="0047204D">
        <w:t>Staff must ensure that only information necessary to manage a resident’s SDA arrangements is collected.</w:t>
      </w:r>
      <w:r>
        <w:t xml:space="preserve"> </w:t>
      </w:r>
      <w:bookmarkEnd w:id="26"/>
      <w:r>
        <w:t>This information is</w:t>
      </w:r>
      <w:r w:rsidR="00024728">
        <w:t xml:space="preserve"> required </w:t>
      </w:r>
      <w:r w:rsidR="00065031">
        <w:t xml:space="preserve">for the department to meet its </w:t>
      </w:r>
      <w:r w:rsidR="00F633F1">
        <w:t>legal obligations</w:t>
      </w:r>
      <w:r>
        <w:t xml:space="preserve"> including but not limited to those referenced above</w:t>
      </w:r>
      <w:r w:rsidR="00F633F1">
        <w:t xml:space="preserve">, and to properly </w:t>
      </w:r>
      <w:r w:rsidR="005162C2">
        <w:t>fulfil its role and responsibilities as an SDA provider</w:t>
      </w:r>
      <w:r>
        <w:t xml:space="preserve">. Information is stored </w:t>
      </w:r>
      <w:r w:rsidR="007D6281">
        <w:t xml:space="preserve">on password-protected </w:t>
      </w:r>
      <w:r w:rsidR="00FA01A1">
        <w:t xml:space="preserve">departmental systems with access controls that ensure only authorised staff with a business need to </w:t>
      </w:r>
      <w:r w:rsidR="00DE67B9">
        <w:t>consider</w:t>
      </w:r>
      <w:r w:rsidR="00FA01A1">
        <w:t xml:space="preserve"> that information can </w:t>
      </w:r>
      <w:r w:rsidR="00DE67B9">
        <w:t>access it.</w:t>
      </w:r>
    </w:p>
    <w:p w14:paraId="23E6FBB1" w14:textId="41A58D94" w:rsidR="008A4A6F" w:rsidRDefault="00BE605E" w:rsidP="00BB1116">
      <w:pPr>
        <w:pStyle w:val="Body"/>
      </w:pPr>
      <w:r>
        <w:t>Resident information is</w:t>
      </w:r>
      <w:r w:rsidR="00024728">
        <w:t xml:space="preserve"> also</w:t>
      </w:r>
      <w:r>
        <w:t xml:space="preserve"> stored in the departments </w:t>
      </w:r>
      <w:r w:rsidR="00D65886">
        <w:t>Housing Integrated Information Program (</w:t>
      </w:r>
      <w:r w:rsidR="00D65886" w:rsidRPr="00680B54">
        <w:t>HiiP</w:t>
      </w:r>
      <w:r w:rsidR="00D65886">
        <w:t>)</w:t>
      </w:r>
      <w:r w:rsidR="00D67E5A">
        <w:t>,</w:t>
      </w:r>
      <w:r w:rsidR="00B05B9A">
        <w:t xml:space="preserve"> a property management application used by the </w:t>
      </w:r>
      <w:r w:rsidR="0009607F">
        <w:t>d</w:t>
      </w:r>
      <w:r w:rsidR="00B05B9A">
        <w:t xml:space="preserve">epartment to collate and share information about </w:t>
      </w:r>
      <w:r w:rsidR="005E624C">
        <w:t>SDA</w:t>
      </w:r>
      <w:r w:rsidR="00392F2F">
        <w:t xml:space="preserve"> properties</w:t>
      </w:r>
      <w:r w:rsidR="005E624C">
        <w:t>, public housing</w:t>
      </w:r>
      <w:r w:rsidR="00392F2F">
        <w:t>, and residents in both</w:t>
      </w:r>
      <w:r w:rsidR="00EA19E1">
        <w:t xml:space="preserve">. </w:t>
      </w:r>
      <w:r w:rsidR="008A4A6F" w:rsidRPr="00680B54">
        <w:t xml:space="preserve">Access to resident information within </w:t>
      </w:r>
      <w:r w:rsidR="00EA19E1">
        <w:t>HiiP</w:t>
      </w:r>
      <w:r w:rsidR="008A4A6F" w:rsidRPr="00680B54">
        <w:t xml:space="preserve"> is role-based and governed by regular review of user controls and rights. </w:t>
      </w:r>
      <w:r w:rsidR="00851016">
        <w:t>S</w:t>
      </w:r>
      <w:r w:rsidR="008A4A6F" w:rsidRPr="00680B54">
        <w:t xml:space="preserve">taff should </w:t>
      </w:r>
      <w:r w:rsidR="008A4A6F" w:rsidRPr="00BB1116">
        <w:rPr>
          <w:rStyle w:val="Strong"/>
        </w:rPr>
        <w:t>only</w:t>
      </w:r>
      <w:r w:rsidR="008A4A6F" w:rsidRPr="00080E67">
        <w:t xml:space="preserve"> access information re</w:t>
      </w:r>
      <w:r w:rsidR="00095FB6">
        <w:t>quired</w:t>
      </w:r>
      <w:r w:rsidR="008A4A6F" w:rsidRPr="00080E67">
        <w:t xml:space="preserve"> to </w:t>
      </w:r>
      <w:r w:rsidR="008A4A6F" w:rsidRPr="00680B54">
        <w:t>undertake their role and tasks and not search for unrelated information.</w:t>
      </w:r>
    </w:p>
    <w:p w14:paraId="6F527A9B" w14:textId="22BDEBCB" w:rsidR="008A4A6F" w:rsidRPr="00680B54" w:rsidRDefault="008A4A6F" w:rsidP="00BB1116">
      <w:pPr>
        <w:pStyle w:val="Body"/>
      </w:pPr>
      <w:r w:rsidRPr="00680B54">
        <w:t xml:space="preserve">Access to </w:t>
      </w:r>
      <w:r w:rsidR="00AD79A0">
        <w:t>resident</w:t>
      </w:r>
      <w:r w:rsidR="00AD79A0" w:rsidRPr="00680B54">
        <w:t xml:space="preserve"> </w:t>
      </w:r>
      <w:r w:rsidRPr="00680B54">
        <w:t>information is audited</w:t>
      </w:r>
      <w:r w:rsidR="00E51191">
        <w:t>,</w:t>
      </w:r>
      <w:r w:rsidRPr="00680B54">
        <w:t xml:space="preserve"> and actions taken </w:t>
      </w:r>
      <w:r w:rsidR="00BE1B10">
        <w:t xml:space="preserve">when </w:t>
      </w:r>
      <w:r w:rsidRPr="00680B54">
        <w:t>using this information within HiiP are logged as file notes within the database.</w:t>
      </w:r>
    </w:p>
    <w:p w14:paraId="259C4FBF" w14:textId="3688F0F4" w:rsidR="008A4A6F" w:rsidRPr="00680B54" w:rsidRDefault="008A4A6F" w:rsidP="00080E67">
      <w:pPr>
        <w:pStyle w:val="Body"/>
      </w:pPr>
      <w:r w:rsidRPr="00680B54">
        <w:t>For planning and public reporting</w:t>
      </w:r>
      <w:r w:rsidR="00D336F3">
        <w:t xml:space="preserve"> purposes</w:t>
      </w:r>
      <w:r w:rsidRPr="00680B54">
        <w:t xml:space="preserve">, only de-identified information </w:t>
      </w:r>
      <w:r w:rsidR="00A9770F">
        <w:t>is</w:t>
      </w:r>
      <w:r w:rsidRPr="00080E67">
        <w:t xml:space="preserve"> used.</w:t>
      </w:r>
    </w:p>
    <w:p w14:paraId="78AC23FB" w14:textId="6A1F4415" w:rsidR="008A4A6F" w:rsidRPr="00BB1116" w:rsidRDefault="008A4A6F" w:rsidP="00BB1116">
      <w:pPr>
        <w:pStyle w:val="Heading1"/>
      </w:pPr>
      <w:bookmarkStart w:id="27" w:name="_Toc82863424"/>
      <w:bookmarkStart w:id="28" w:name="_Toc203382615"/>
      <w:bookmarkStart w:id="29" w:name="_Toc203740065"/>
      <w:r w:rsidRPr="00BB1116">
        <w:t>Communication about SDA</w:t>
      </w:r>
      <w:bookmarkEnd w:id="27"/>
      <w:bookmarkEnd w:id="28"/>
      <w:bookmarkEnd w:id="29"/>
    </w:p>
    <w:p w14:paraId="7EED4CF7" w14:textId="57DAC9FD" w:rsidR="008A4A6F" w:rsidRPr="00BB1116" w:rsidRDefault="008A4A6F" w:rsidP="00BB1116">
      <w:pPr>
        <w:pStyle w:val="Heading2"/>
      </w:pPr>
      <w:bookmarkStart w:id="30" w:name="_Toc203382616"/>
      <w:bookmarkStart w:id="31" w:name="_Toc203740066"/>
      <w:r w:rsidRPr="00BB1116">
        <w:rPr>
          <w:rFonts w:eastAsia="Times"/>
        </w:rPr>
        <w:t>How the department communicate</w:t>
      </w:r>
      <w:r w:rsidR="00A9770F">
        <w:rPr>
          <w:rFonts w:eastAsia="Times"/>
        </w:rPr>
        <w:t>s</w:t>
      </w:r>
      <w:r w:rsidRPr="00BB1116">
        <w:rPr>
          <w:rFonts w:eastAsia="Times"/>
        </w:rPr>
        <w:t xml:space="preserve"> </w:t>
      </w:r>
      <w:r w:rsidR="00ED72E8">
        <w:rPr>
          <w:rFonts w:eastAsia="Times"/>
        </w:rPr>
        <w:t>with</w:t>
      </w:r>
      <w:r w:rsidRPr="00BB1116">
        <w:rPr>
          <w:rFonts w:eastAsia="Times"/>
        </w:rPr>
        <w:t xml:space="preserve"> residents and the</w:t>
      </w:r>
      <w:r w:rsidR="00463B56">
        <w:rPr>
          <w:rFonts w:eastAsia="Times"/>
        </w:rPr>
        <w:t>ir support network</w:t>
      </w:r>
      <w:bookmarkEnd w:id="30"/>
      <w:bookmarkEnd w:id="31"/>
    </w:p>
    <w:p w14:paraId="70AE9870" w14:textId="41B7AA20" w:rsidR="008A4A6F" w:rsidRPr="00680B54" w:rsidRDefault="008A4A6F" w:rsidP="00BB1116">
      <w:pPr>
        <w:pStyle w:val="Body"/>
      </w:pPr>
      <w:r w:rsidRPr="00680B54">
        <w:t xml:space="preserve">The </w:t>
      </w:r>
      <w:r w:rsidR="0009607F">
        <w:t>d</w:t>
      </w:r>
      <w:r w:rsidR="005E624C" w:rsidRPr="00680B54">
        <w:t xml:space="preserve">epartment </w:t>
      </w:r>
      <w:r w:rsidRPr="00680B54">
        <w:t>is committed to ensuring that SDA residents and the</w:t>
      </w:r>
      <w:r w:rsidR="00463B56">
        <w:t xml:space="preserve">ir </w:t>
      </w:r>
      <w:r w:rsidR="0030467F">
        <w:t>support network</w:t>
      </w:r>
      <w:r w:rsidR="0076342F">
        <w:t xml:space="preserve"> </w:t>
      </w:r>
      <w:r w:rsidRPr="00680B54">
        <w:t>can access information about SDA in the language, mode of communication</w:t>
      </w:r>
      <w:r w:rsidR="005E624C">
        <w:t>,</w:t>
      </w:r>
      <w:r w:rsidRPr="00680B54">
        <w:t xml:space="preserve"> and terms </w:t>
      </w:r>
      <w:r w:rsidR="00901901">
        <w:t>they are</w:t>
      </w:r>
      <w:r w:rsidRPr="00680B54">
        <w:t xml:space="preserve"> most likely to understand.</w:t>
      </w:r>
    </w:p>
    <w:p w14:paraId="4697B72B" w14:textId="3E0668E3" w:rsidR="00A9770F" w:rsidRDefault="008A4A6F" w:rsidP="00680B54">
      <w:pPr>
        <w:pStyle w:val="Body"/>
      </w:pPr>
      <w:r w:rsidRPr="00680B54">
        <w:t xml:space="preserve">This includes agreements between the </w:t>
      </w:r>
      <w:r w:rsidR="0009607F">
        <w:t>d</w:t>
      </w:r>
      <w:r w:rsidR="005E624C" w:rsidRPr="00680B54">
        <w:t xml:space="preserve">epartment </w:t>
      </w:r>
      <w:r w:rsidRPr="00680B54">
        <w:t xml:space="preserve">and </w:t>
      </w:r>
      <w:r w:rsidR="00423657">
        <w:t>SDA residents</w:t>
      </w:r>
      <w:r w:rsidR="005E624C">
        <w:t>,</w:t>
      </w:r>
      <w:r w:rsidR="00423657">
        <w:t xml:space="preserve"> </w:t>
      </w:r>
      <w:r w:rsidRPr="00680B54">
        <w:t>and information about processes, changes</w:t>
      </w:r>
      <w:r w:rsidR="005E624C">
        <w:t>,</w:t>
      </w:r>
      <w:r w:rsidRPr="00680B54">
        <w:t xml:space="preserve"> and decisions that </w:t>
      </w:r>
      <w:r w:rsidR="00A9770F">
        <w:t xml:space="preserve">affect </w:t>
      </w:r>
      <w:r w:rsidR="00423657">
        <w:t>them</w:t>
      </w:r>
      <w:r w:rsidRPr="00080E67">
        <w:t>.</w:t>
      </w:r>
    </w:p>
    <w:p w14:paraId="751AF280" w14:textId="1BCE193A" w:rsidR="008A4A6F" w:rsidRPr="00680B54" w:rsidRDefault="008A4A6F" w:rsidP="00BB1116">
      <w:pPr>
        <w:pStyle w:val="Body"/>
      </w:pPr>
      <w:r w:rsidRPr="00080E67">
        <w:t xml:space="preserve">The </w:t>
      </w:r>
      <w:r w:rsidRPr="00BB1116">
        <w:rPr>
          <w:i/>
          <w:iCs/>
        </w:rPr>
        <w:t>Residential Tenancies Act 1997</w:t>
      </w:r>
      <w:r w:rsidR="00D22A9B">
        <w:rPr>
          <w:i/>
          <w:iCs/>
        </w:rPr>
        <w:t xml:space="preserve"> </w:t>
      </w:r>
      <w:r w:rsidRPr="00680B54">
        <w:t>prescribes forms for notices and agreements issued under that Act. Consumer Affairs Victoria regulates the</w:t>
      </w:r>
      <w:r w:rsidR="00D22A9B">
        <w:t xml:space="preserve"> </w:t>
      </w:r>
      <w:r w:rsidR="00D22A9B">
        <w:rPr>
          <w:i/>
          <w:iCs/>
        </w:rPr>
        <w:t xml:space="preserve">Residential Tenancies Act </w:t>
      </w:r>
      <w:r w:rsidRPr="00680B54">
        <w:t xml:space="preserve">and has developed </w:t>
      </w:r>
      <w:r w:rsidR="00CB6F1E">
        <w:t>Easy English</w:t>
      </w:r>
      <w:r w:rsidRPr="00680B54">
        <w:t xml:space="preserve"> versions of these forms.</w:t>
      </w:r>
    </w:p>
    <w:p w14:paraId="25D61568" w14:textId="0561A9D3" w:rsidR="008A4A6F" w:rsidRPr="00680B54" w:rsidRDefault="008A4A6F" w:rsidP="00BB1116">
      <w:pPr>
        <w:pStyle w:val="Body"/>
      </w:pPr>
      <w:r w:rsidRPr="00680B54">
        <w:t xml:space="preserve">The department will also develop </w:t>
      </w:r>
      <w:r w:rsidR="00CB6F1E">
        <w:t>Easy English</w:t>
      </w:r>
      <w:r w:rsidRPr="00680B54">
        <w:t xml:space="preserve"> information about</w:t>
      </w:r>
      <w:r w:rsidR="00593639">
        <w:t xml:space="preserve"> department processes</w:t>
      </w:r>
      <w:r w:rsidRPr="00680B54">
        <w:t xml:space="preserve"> that have the most impact for SDA residents. This information will be available on the </w:t>
      </w:r>
      <w:r w:rsidR="00186A2F">
        <w:t>department’s</w:t>
      </w:r>
      <w:r w:rsidRPr="00680B54">
        <w:t xml:space="preserve"> website and </w:t>
      </w:r>
      <w:r w:rsidR="00A9770F">
        <w:t xml:space="preserve">given </w:t>
      </w:r>
      <w:r w:rsidRPr="00080E67">
        <w:t xml:space="preserve">to residents when they need that information </w:t>
      </w:r>
      <w:r w:rsidRPr="00680B54">
        <w:t xml:space="preserve">to </w:t>
      </w:r>
      <w:proofErr w:type="gramStart"/>
      <w:r w:rsidRPr="00680B54">
        <w:t>make a decision</w:t>
      </w:r>
      <w:proofErr w:type="gramEnd"/>
      <w:r w:rsidRPr="00680B54">
        <w:t xml:space="preserve"> or understand a change that is happening to their SDA.</w:t>
      </w:r>
    </w:p>
    <w:p w14:paraId="210008D4" w14:textId="7741803A" w:rsidR="008A4A6F" w:rsidRPr="00680B54" w:rsidRDefault="007E21AD" w:rsidP="00BB1116">
      <w:pPr>
        <w:pStyle w:val="Body"/>
      </w:pPr>
      <w:r>
        <w:t>S</w:t>
      </w:r>
      <w:r w:rsidR="005F588A">
        <w:t xml:space="preserve">taff </w:t>
      </w:r>
      <w:r w:rsidR="00BD67E7">
        <w:t xml:space="preserve">will </w:t>
      </w:r>
      <w:r w:rsidR="008A4A6F" w:rsidRPr="00680B54">
        <w:t>arrange</w:t>
      </w:r>
      <w:r w:rsidR="008A4A6F" w:rsidRPr="00080E67">
        <w:t xml:space="preserve"> </w:t>
      </w:r>
      <w:r w:rsidR="008A4A6F" w:rsidRPr="00680B54">
        <w:t xml:space="preserve">interpreting and translating services </w:t>
      </w:r>
      <w:r w:rsidR="00BD67E7">
        <w:t xml:space="preserve">when required </w:t>
      </w:r>
      <w:r w:rsidR="008A4A6F" w:rsidRPr="00680B54">
        <w:t>so that residents and the</w:t>
      </w:r>
      <w:r w:rsidR="0076342F">
        <w:t xml:space="preserve">ir </w:t>
      </w:r>
      <w:r w:rsidR="00A53FAA">
        <w:t>support netw</w:t>
      </w:r>
      <w:r w:rsidR="0030467F">
        <w:t>ork</w:t>
      </w:r>
      <w:r w:rsidR="00285531">
        <w:t xml:space="preserve"> </w:t>
      </w:r>
      <w:r w:rsidR="008A4A6F" w:rsidRPr="00680B54">
        <w:t>can communicate in their preferred language. More information</w:t>
      </w:r>
      <w:r w:rsidR="001543FF">
        <w:t xml:space="preserve">, including how to work with </w:t>
      </w:r>
      <w:r w:rsidR="001543FF">
        <w:lastRenderedPageBreak/>
        <w:t>these services,</w:t>
      </w:r>
      <w:r w:rsidR="008A4A6F" w:rsidRPr="00080E67">
        <w:t xml:space="preserve"> </w:t>
      </w:r>
      <w:r w:rsidR="001543FF">
        <w:t>is in</w:t>
      </w:r>
      <w:r w:rsidR="001543FF" w:rsidRPr="00080E67">
        <w:t xml:space="preserve"> </w:t>
      </w:r>
      <w:r w:rsidR="008A4A6F" w:rsidRPr="00080E67">
        <w:t xml:space="preserve">the </w:t>
      </w:r>
      <w:hyperlink r:id="rId25" w:history="1">
        <w:r w:rsidR="006D528E">
          <w:rPr>
            <w:rStyle w:val="Hyperlink"/>
          </w:rPr>
          <w:t>D</w:t>
        </w:r>
        <w:r w:rsidR="008A4A6F" w:rsidRPr="00BB1116">
          <w:rPr>
            <w:rStyle w:val="Hyperlink"/>
          </w:rPr>
          <w:t xml:space="preserve">epartment’s </w:t>
        </w:r>
        <w:r w:rsidR="001543FF" w:rsidRPr="00BB1116">
          <w:rPr>
            <w:rStyle w:val="Hyperlink"/>
          </w:rPr>
          <w:t xml:space="preserve">language services </w:t>
        </w:r>
        <w:r w:rsidR="008A4A6F" w:rsidRPr="00BB1116">
          <w:rPr>
            <w:rStyle w:val="Hyperlink"/>
          </w:rPr>
          <w:t>policy and guidelines</w:t>
        </w:r>
      </w:hyperlink>
      <w:r w:rsidR="008A4A6F" w:rsidRPr="00080E67">
        <w:t xml:space="preserve"> </w:t>
      </w:r>
      <w:r w:rsidR="001543FF">
        <w:t>&lt;</w:t>
      </w:r>
      <w:r w:rsidR="006D528E" w:rsidRPr="006D528E">
        <w:t>https://www.dffh.vic.gov.au/publications/language-services-policy</w:t>
      </w:r>
      <w:r w:rsidR="001543FF">
        <w:t>&gt;</w:t>
      </w:r>
      <w:r w:rsidR="008A4A6F" w:rsidRPr="00680B54">
        <w:t>.</w:t>
      </w:r>
    </w:p>
    <w:p w14:paraId="195F82E3" w14:textId="7AF393E3" w:rsidR="008A4A6F" w:rsidRPr="00BB1116" w:rsidRDefault="008A4A6F" w:rsidP="00BB1116">
      <w:pPr>
        <w:pStyle w:val="Heading2"/>
      </w:pPr>
      <w:bookmarkStart w:id="32" w:name="_Toc203382617"/>
      <w:bookmarkStart w:id="33" w:name="_Toc203740067"/>
      <w:r w:rsidRPr="00BB1116">
        <w:rPr>
          <w:rFonts w:eastAsia="Times"/>
        </w:rPr>
        <w:t xml:space="preserve">How </w:t>
      </w:r>
      <w:r w:rsidR="001543FF">
        <w:rPr>
          <w:rFonts w:eastAsia="Times"/>
        </w:rPr>
        <w:t xml:space="preserve">to communicate with </w:t>
      </w:r>
      <w:r w:rsidRPr="00BB1116">
        <w:rPr>
          <w:rFonts w:eastAsia="Times"/>
        </w:rPr>
        <w:t>residents about their SDA</w:t>
      </w:r>
      <w:bookmarkEnd w:id="32"/>
      <w:bookmarkEnd w:id="33"/>
    </w:p>
    <w:p w14:paraId="22DD0458" w14:textId="4301374F" w:rsidR="00EA3BF0" w:rsidRDefault="005D143E" w:rsidP="00080E67">
      <w:pPr>
        <w:pStyle w:val="Body"/>
      </w:pPr>
      <w:bookmarkStart w:id="34" w:name="_Hlk82881856"/>
      <w:r>
        <w:t xml:space="preserve">Writing in </w:t>
      </w:r>
      <w:hyperlink r:id="rId26" w:history="1">
        <w:r w:rsidRPr="00EA3BF0">
          <w:rPr>
            <w:rStyle w:val="Hyperlink"/>
          </w:rPr>
          <w:t>plain language</w:t>
        </w:r>
      </w:hyperlink>
      <w:r>
        <w:t xml:space="preserve"> </w:t>
      </w:r>
      <w:r w:rsidR="00EA3BF0">
        <w:t>&lt;</w:t>
      </w:r>
      <w:r w:rsidR="00DF43CD" w:rsidRPr="00DF43CD">
        <w:t>https://www.stylemanual.gov.au/writing-and-designing-content/clear-language-and-writing-style/plain-language-and-word-choice</w:t>
      </w:r>
      <w:r w:rsidR="00EA3BF0">
        <w:t xml:space="preserve">&gt; </w:t>
      </w:r>
      <w:r>
        <w:t xml:space="preserve">is considered best practice at the </w:t>
      </w:r>
      <w:r w:rsidR="0009607F">
        <w:t>d</w:t>
      </w:r>
      <w:r>
        <w:t xml:space="preserve">epartment. Staff will use the guidance on plain language when preparing </w:t>
      </w:r>
      <w:r w:rsidR="00B43680">
        <w:t xml:space="preserve">written </w:t>
      </w:r>
      <w:r>
        <w:t xml:space="preserve">materials </w:t>
      </w:r>
      <w:r w:rsidR="00EA3BF0">
        <w:t>about SDA.</w:t>
      </w:r>
    </w:p>
    <w:p w14:paraId="002CF817" w14:textId="756E486A" w:rsidR="008A4A6F" w:rsidRPr="008A4A6F" w:rsidRDefault="008A4A6F" w:rsidP="00080E67">
      <w:pPr>
        <w:pStyle w:val="Body"/>
      </w:pPr>
      <w:r w:rsidRPr="008A4A6F">
        <w:t>When communicating about SDA matters</w:t>
      </w:r>
      <w:r w:rsidR="001543FF">
        <w:t>,</w:t>
      </w:r>
      <w:r w:rsidRPr="008A4A6F">
        <w:t xml:space="preserve"> staff </w:t>
      </w:r>
      <w:r w:rsidR="006B2C2D">
        <w:t>will</w:t>
      </w:r>
      <w:r w:rsidRPr="008A4A6F">
        <w:t>:</w:t>
      </w:r>
    </w:p>
    <w:p w14:paraId="025051D9" w14:textId="1B436BCE" w:rsidR="001543FF" w:rsidRDefault="001543FF" w:rsidP="00680B54">
      <w:pPr>
        <w:pStyle w:val="Bullet1"/>
      </w:pPr>
      <w:r>
        <w:t>u</w:t>
      </w:r>
      <w:r w:rsidR="008A4A6F" w:rsidRPr="008A4A6F">
        <w:t>se clear, simple language</w:t>
      </w:r>
    </w:p>
    <w:p w14:paraId="5836319E" w14:textId="77C8763A" w:rsidR="008A4A6F" w:rsidRPr="008A4A6F" w:rsidRDefault="008A4A6F" w:rsidP="00BB1116">
      <w:pPr>
        <w:pStyle w:val="Bullet1"/>
      </w:pPr>
      <w:r w:rsidRPr="008A4A6F">
        <w:t>avoid jargon and acronyms</w:t>
      </w:r>
    </w:p>
    <w:p w14:paraId="321A5B22" w14:textId="7732CB2A" w:rsidR="008A4A6F" w:rsidRPr="008A4A6F" w:rsidRDefault="001543FF" w:rsidP="00BB1116">
      <w:pPr>
        <w:pStyle w:val="Bullet1"/>
      </w:pPr>
      <w:r>
        <w:t xml:space="preserve">ask </w:t>
      </w:r>
      <w:r w:rsidR="008A4A6F" w:rsidRPr="008A4A6F">
        <w:t>the resident and the</w:t>
      </w:r>
      <w:r w:rsidR="0076342F">
        <w:t>ir support network</w:t>
      </w:r>
      <w:r w:rsidR="004D1BEE">
        <w:t xml:space="preserve"> </w:t>
      </w:r>
      <w:r w:rsidR="008A4A6F" w:rsidRPr="008A4A6F">
        <w:t xml:space="preserve">about the language and mode of communication </w:t>
      </w:r>
      <w:r w:rsidR="00897D8A">
        <w:t xml:space="preserve">and terms </w:t>
      </w:r>
      <w:r w:rsidR="008A4A6F" w:rsidRPr="008A4A6F">
        <w:t>the resident</w:t>
      </w:r>
      <w:r>
        <w:t xml:space="preserve"> prefers and</w:t>
      </w:r>
      <w:r w:rsidR="008A4A6F" w:rsidRPr="008A4A6F">
        <w:t xml:space="preserve"> is most likely to understand</w:t>
      </w:r>
    </w:p>
    <w:p w14:paraId="3826FC52" w14:textId="1590A48F" w:rsidR="008A4A6F" w:rsidRPr="008A4A6F" w:rsidRDefault="008A4A6F" w:rsidP="00BB1116">
      <w:pPr>
        <w:pStyle w:val="Bullet1"/>
      </w:pPr>
      <w:r w:rsidRPr="008A4A6F">
        <w:t xml:space="preserve">use </w:t>
      </w:r>
      <w:r w:rsidR="00CB6F1E">
        <w:t>Easy English</w:t>
      </w:r>
      <w:r w:rsidRPr="008A4A6F">
        <w:t xml:space="preserve"> materials </w:t>
      </w:r>
      <w:r w:rsidR="001543FF">
        <w:t xml:space="preserve">where available </w:t>
      </w:r>
      <w:r w:rsidRPr="008A4A6F">
        <w:t>that can help explain a matter or an issue</w:t>
      </w:r>
    </w:p>
    <w:p w14:paraId="4AAAAEE1" w14:textId="7461277C" w:rsidR="008A4A6F" w:rsidRPr="008A4A6F" w:rsidRDefault="001543FF" w:rsidP="00BB1116">
      <w:pPr>
        <w:pStyle w:val="Bullet1"/>
      </w:pPr>
      <w:r>
        <w:t xml:space="preserve">help </w:t>
      </w:r>
      <w:r w:rsidR="008A4A6F" w:rsidRPr="008A4A6F">
        <w:t>the resident to understand and be involved in decision making as much as possible, even when they have others to support them with decision making</w:t>
      </w:r>
      <w:r>
        <w:t xml:space="preserve"> (</w:t>
      </w:r>
      <w:r w:rsidRPr="008A4A6F">
        <w:t xml:space="preserve">such as </w:t>
      </w:r>
      <w:r w:rsidR="00415F6C">
        <w:t>their support network</w:t>
      </w:r>
      <w:r>
        <w:t>)</w:t>
      </w:r>
      <w:r w:rsidR="008A4A6F" w:rsidRPr="008A4A6F">
        <w:t>.</w:t>
      </w:r>
    </w:p>
    <w:p w14:paraId="1103C675" w14:textId="5E5FCFBF" w:rsidR="008A4A6F" w:rsidRPr="00BB1116" w:rsidRDefault="008A4A6F" w:rsidP="00BB1116">
      <w:pPr>
        <w:pStyle w:val="Heading2"/>
      </w:pPr>
      <w:bookmarkStart w:id="35" w:name="_Toc203382618"/>
      <w:bookmarkStart w:id="36" w:name="_Toc203740068"/>
      <w:bookmarkEnd w:id="34"/>
      <w:r w:rsidRPr="00BB1116">
        <w:rPr>
          <w:rFonts w:eastAsia="Times"/>
        </w:rPr>
        <w:t xml:space="preserve">Who else </w:t>
      </w:r>
      <w:r w:rsidR="001543FF">
        <w:rPr>
          <w:rFonts w:eastAsia="Times"/>
        </w:rPr>
        <w:t>do</w:t>
      </w:r>
      <w:r w:rsidR="001543FF" w:rsidRPr="00BB1116">
        <w:rPr>
          <w:rFonts w:eastAsia="Times"/>
        </w:rPr>
        <w:t xml:space="preserve"> </w:t>
      </w:r>
      <w:r w:rsidRPr="00BB1116">
        <w:rPr>
          <w:rFonts w:eastAsia="Times"/>
        </w:rPr>
        <w:t xml:space="preserve">staff communicate with about matters </w:t>
      </w:r>
      <w:r w:rsidR="001543FF">
        <w:rPr>
          <w:rFonts w:eastAsia="Times"/>
        </w:rPr>
        <w:t xml:space="preserve">affecting </w:t>
      </w:r>
      <w:r w:rsidRPr="00BB1116">
        <w:rPr>
          <w:rFonts w:eastAsia="Times"/>
        </w:rPr>
        <w:t>a resident?</w:t>
      </w:r>
      <w:bookmarkEnd w:id="35"/>
      <w:bookmarkEnd w:id="36"/>
    </w:p>
    <w:p w14:paraId="2CD4BE99" w14:textId="400C8D76" w:rsidR="005F23E8" w:rsidRDefault="00BD70E7" w:rsidP="00BB1116">
      <w:pPr>
        <w:pStyle w:val="Body"/>
      </w:pPr>
      <w:bookmarkStart w:id="37" w:name="_Hlk82882148"/>
      <w:r>
        <w:t xml:space="preserve">Most </w:t>
      </w:r>
      <w:r w:rsidR="002A1984">
        <w:t>residents</w:t>
      </w:r>
      <w:r>
        <w:t xml:space="preserve"> in department-owned SDA have a </w:t>
      </w:r>
      <w:r w:rsidRPr="00ED5228">
        <w:rPr>
          <w:b/>
          <w:bCs/>
        </w:rPr>
        <w:t>nominated contact person</w:t>
      </w:r>
      <w:r w:rsidR="002A1984">
        <w:t xml:space="preserve">. This person can be </w:t>
      </w:r>
      <w:r w:rsidR="002A1984" w:rsidRPr="00680B54">
        <w:t>any person who the resident has a close and sustained relationship with</w:t>
      </w:r>
      <w:r w:rsidR="002A1984">
        <w:t>,</w:t>
      </w:r>
      <w:r w:rsidR="002A1984" w:rsidRPr="00080E67">
        <w:t xml:space="preserve"> such as a family member</w:t>
      </w:r>
      <w:r w:rsidR="002A1984">
        <w:t xml:space="preserve"> or</w:t>
      </w:r>
      <w:r w:rsidR="002A1984" w:rsidRPr="00080E67">
        <w:t xml:space="preserve"> </w:t>
      </w:r>
      <w:r w:rsidR="002A1984" w:rsidRPr="00680B54">
        <w:t>friend</w:t>
      </w:r>
      <w:r w:rsidR="002A1984">
        <w:t xml:space="preserve">, or advocacy support the resident has engaged. </w:t>
      </w:r>
      <w:r w:rsidR="0002126C">
        <w:t>The resident</w:t>
      </w:r>
      <w:r w:rsidR="00EA47FB">
        <w:t>’</w:t>
      </w:r>
      <w:r w:rsidR="0002126C">
        <w:t xml:space="preserve">s nominated contact person </w:t>
      </w:r>
      <w:r w:rsidR="005F23E8">
        <w:t xml:space="preserve">can provide </w:t>
      </w:r>
      <w:r w:rsidR="006A4B69">
        <w:t xml:space="preserve">essential support to </w:t>
      </w:r>
      <w:r w:rsidR="004574D7">
        <w:t xml:space="preserve">residents </w:t>
      </w:r>
      <w:r w:rsidR="00F47BB4">
        <w:t xml:space="preserve">by helping them to understand </w:t>
      </w:r>
      <w:r w:rsidR="0051393A">
        <w:t xml:space="preserve">information about </w:t>
      </w:r>
      <w:r w:rsidR="00406F3B">
        <w:t>their SDA</w:t>
      </w:r>
      <w:r w:rsidR="0051393A">
        <w:t xml:space="preserve"> </w:t>
      </w:r>
      <w:r w:rsidR="00564E03">
        <w:t>and</w:t>
      </w:r>
      <w:r w:rsidR="0051393A">
        <w:t xml:space="preserve"> </w:t>
      </w:r>
      <w:r w:rsidR="004574D7">
        <w:t xml:space="preserve">to make important decisions about their </w:t>
      </w:r>
      <w:r w:rsidR="00406F3B">
        <w:t>accommodation.</w:t>
      </w:r>
    </w:p>
    <w:p w14:paraId="183A8B4B" w14:textId="7A12951B" w:rsidR="00873ADA" w:rsidRDefault="0095549E" w:rsidP="00BB1116">
      <w:pPr>
        <w:pStyle w:val="Body"/>
      </w:pPr>
      <w:r>
        <w:t xml:space="preserve">The </w:t>
      </w:r>
      <w:r w:rsidR="00B8660E">
        <w:t>resident’s</w:t>
      </w:r>
      <w:r w:rsidR="00BE2719">
        <w:t xml:space="preserve"> information </w:t>
      </w:r>
      <w:r w:rsidR="004D5519">
        <w:t xml:space="preserve">record </w:t>
      </w:r>
      <w:r w:rsidR="00BE2719">
        <w:t>will include details about who their nominated contact p</w:t>
      </w:r>
      <w:r w:rsidR="00B8660E">
        <w:t xml:space="preserve">erson is. </w:t>
      </w:r>
      <w:r w:rsidR="00E633D5">
        <w:t xml:space="preserve">The department will </w:t>
      </w:r>
      <w:r w:rsidR="00301A7F">
        <w:t>provide the nominated contact person with a copy of all information sent to the resident unless</w:t>
      </w:r>
      <w:r w:rsidR="00873ADA">
        <w:t>:</w:t>
      </w:r>
    </w:p>
    <w:p w14:paraId="45DF7B60" w14:textId="1EF15B5D" w:rsidR="00873ADA" w:rsidRDefault="00842795" w:rsidP="003075B2">
      <w:pPr>
        <w:pStyle w:val="Body"/>
        <w:numPr>
          <w:ilvl w:val="0"/>
          <w:numId w:val="7"/>
        </w:numPr>
      </w:pPr>
      <w:r>
        <w:t>the resident asks us not to,</w:t>
      </w:r>
      <w:r w:rsidR="004C6CD3">
        <w:t xml:space="preserve"> or</w:t>
      </w:r>
    </w:p>
    <w:p w14:paraId="5CAF0E73" w14:textId="19B1C4C7" w:rsidR="008A4A6F" w:rsidRPr="00680B54" w:rsidRDefault="00FB01FE" w:rsidP="003075B2">
      <w:pPr>
        <w:pStyle w:val="Body"/>
        <w:numPr>
          <w:ilvl w:val="0"/>
          <w:numId w:val="7"/>
        </w:numPr>
      </w:pPr>
      <w:r>
        <w:t xml:space="preserve">another party is </w:t>
      </w:r>
      <w:r w:rsidR="008B3302">
        <w:t xml:space="preserve">legally </w:t>
      </w:r>
      <w:r>
        <w:t xml:space="preserve">responsible for supporting the </w:t>
      </w:r>
      <w:r w:rsidR="008B3302">
        <w:t>resident in th</w:t>
      </w:r>
      <w:r w:rsidR="00AB083E">
        <w:t xml:space="preserve">e </w:t>
      </w:r>
      <w:r w:rsidR="004E376C">
        <w:t>matter that the communication is about</w:t>
      </w:r>
      <w:r w:rsidR="008B3302">
        <w:t xml:space="preserve">, such as </w:t>
      </w:r>
      <w:r w:rsidR="004E376C">
        <w:t xml:space="preserve">when </w:t>
      </w:r>
      <w:r w:rsidR="00F14124">
        <w:t xml:space="preserve">the Victorian Civil and Administrative Tribunal </w:t>
      </w:r>
      <w:r w:rsidR="00F663F0">
        <w:t xml:space="preserve">(VCAT) </w:t>
      </w:r>
      <w:r w:rsidR="00686F57">
        <w:t xml:space="preserve">has </w:t>
      </w:r>
      <w:r w:rsidR="00F14124">
        <w:t>appoint</w:t>
      </w:r>
      <w:r w:rsidR="00686F57">
        <w:t>ed</w:t>
      </w:r>
      <w:r w:rsidR="00F14124">
        <w:t xml:space="preserve"> a </w:t>
      </w:r>
      <w:r w:rsidR="00F14124" w:rsidRPr="002A699E">
        <w:rPr>
          <w:b/>
          <w:bCs/>
        </w:rPr>
        <w:t>guardian</w:t>
      </w:r>
      <w:r w:rsidR="00F14124">
        <w:t xml:space="preserve"> </w:t>
      </w:r>
      <w:r w:rsidR="003515BA">
        <w:t xml:space="preserve">to make decisions about lifestyle issues for a resident, or </w:t>
      </w:r>
      <w:r w:rsidR="00272060">
        <w:t xml:space="preserve">an </w:t>
      </w:r>
      <w:r w:rsidR="00272060" w:rsidRPr="002A699E">
        <w:rPr>
          <w:b/>
          <w:bCs/>
        </w:rPr>
        <w:t>administrator</w:t>
      </w:r>
      <w:r w:rsidR="00272060">
        <w:t xml:space="preserve"> to </w:t>
      </w:r>
      <w:r w:rsidR="003655A1">
        <w:t>manage a residents</w:t>
      </w:r>
      <w:r w:rsidR="007C43F3">
        <w:t>’</w:t>
      </w:r>
      <w:r w:rsidR="003655A1">
        <w:t xml:space="preserve"> legal or financial </w:t>
      </w:r>
      <w:r w:rsidR="00272060">
        <w:t>affairs.</w:t>
      </w:r>
    </w:p>
    <w:p w14:paraId="4B76B602" w14:textId="35D32DA8" w:rsidR="004D5519" w:rsidRPr="00680B54" w:rsidRDefault="004D5519" w:rsidP="004D5519">
      <w:pPr>
        <w:pStyle w:val="Body"/>
      </w:pPr>
      <w:r w:rsidRPr="00680B54">
        <w:t xml:space="preserve">Some SDA residents may have a </w:t>
      </w:r>
      <w:r w:rsidRPr="00ED5228">
        <w:rPr>
          <w:b/>
          <w:bCs/>
        </w:rPr>
        <w:t>guardian</w:t>
      </w:r>
      <w:r w:rsidRPr="00680B54">
        <w:t xml:space="preserve"> appointed by order of the </w:t>
      </w:r>
      <w:r w:rsidR="00F663F0">
        <w:t>VCAT</w:t>
      </w:r>
      <w:r w:rsidRPr="00680B54">
        <w:t xml:space="preserve"> under the </w:t>
      </w:r>
      <w:r w:rsidRPr="00BB1116">
        <w:rPr>
          <w:i/>
          <w:iCs/>
        </w:rPr>
        <w:t>Guardianship and Administration Act 2019</w:t>
      </w:r>
      <w:r w:rsidRPr="00080E67">
        <w:t>.</w:t>
      </w:r>
      <w:r w:rsidRPr="00680B54">
        <w:t xml:space="preserve"> The matters that the guardian can make decisions about are documented in the order of appointment. For these matters, the guardian’s decision</w:t>
      </w:r>
      <w:r w:rsidR="00096185">
        <w:t>s have</w:t>
      </w:r>
      <w:r w:rsidRPr="00680B54">
        <w:t xml:space="preserve"> the same legal standing as if the </w:t>
      </w:r>
      <w:r>
        <w:t xml:space="preserve">resident </w:t>
      </w:r>
      <w:r w:rsidRPr="00080E67">
        <w:t>is making the decision themsel</w:t>
      </w:r>
      <w:r w:rsidR="00E237DD">
        <w:t>f</w:t>
      </w:r>
      <w:r w:rsidRPr="00680B54">
        <w:t>.</w:t>
      </w:r>
      <w:r w:rsidR="00861DFC" w:rsidRPr="00B62C67">
        <w:t xml:space="preserve"> The resident’s information record will identify if the resident has a guardian and who that is.</w:t>
      </w:r>
    </w:p>
    <w:p w14:paraId="65ADBAC7" w14:textId="3FE0D1C5" w:rsidR="00F82510" w:rsidRPr="00B62C67" w:rsidRDefault="004D5519" w:rsidP="004D5519">
      <w:pPr>
        <w:pStyle w:val="Body"/>
      </w:pPr>
      <w:r w:rsidRPr="00680B54">
        <w:t>When dealing w</w:t>
      </w:r>
      <w:r w:rsidRPr="00D15FD7">
        <w:t xml:space="preserve">ith financial matters, such as rent payments, staff </w:t>
      </w:r>
      <w:r w:rsidR="00AE037D" w:rsidRPr="00D15FD7">
        <w:t>will</w:t>
      </w:r>
      <w:r w:rsidRPr="00D15FD7">
        <w:t xml:space="preserve"> communicate with the</w:t>
      </w:r>
      <w:r w:rsidR="0078332F" w:rsidRPr="00D15FD7">
        <w:t xml:space="preserve"> </w:t>
      </w:r>
      <w:r w:rsidR="00132B51" w:rsidRPr="00D15FD7">
        <w:t xml:space="preserve">resident and their </w:t>
      </w:r>
      <w:r w:rsidRPr="00ED5228">
        <w:rPr>
          <w:rFonts w:cs="Arial"/>
          <w:b/>
          <w:bCs/>
        </w:rPr>
        <w:t>administrator</w:t>
      </w:r>
      <w:r w:rsidRPr="00D15FD7">
        <w:rPr>
          <w:rFonts w:cs="Arial"/>
        </w:rPr>
        <w:t>.</w:t>
      </w:r>
      <w:r w:rsidR="00CB3805" w:rsidRPr="00ED5228">
        <w:rPr>
          <w:rFonts w:cs="Arial"/>
          <w:shd w:val="clear" w:color="auto" w:fill="F9F9F9"/>
        </w:rPr>
        <w:t xml:space="preserve"> </w:t>
      </w:r>
      <w:r w:rsidR="002A3224" w:rsidRPr="00B62C67">
        <w:t xml:space="preserve">The administrator may have been appointed </w:t>
      </w:r>
      <w:r w:rsidR="00F663F0" w:rsidRPr="00B62C67">
        <w:t>by order of</w:t>
      </w:r>
      <w:r w:rsidR="00A2146A" w:rsidRPr="00B62C67">
        <w:t xml:space="preserve"> the</w:t>
      </w:r>
      <w:r w:rsidR="00F663F0" w:rsidRPr="00B62C67">
        <w:t xml:space="preserve"> VCAT or may </w:t>
      </w:r>
      <w:r w:rsidR="00D5296A" w:rsidRPr="00B62C67">
        <w:t>be a longstanding informal arrangement</w:t>
      </w:r>
      <w:r w:rsidR="00C0517C" w:rsidRPr="00B62C67">
        <w:t xml:space="preserve"> such as when a family member has supported the resident </w:t>
      </w:r>
      <w:r w:rsidR="00915C10" w:rsidRPr="00B62C67">
        <w:t xml:space="preserve">to </w:t>
      </w:r>
      <w:r w:rsidR="00C0517C" w:rsidRPr="00B62C67">
        <w:t>manage their finances for many years</w:t>
      </w:r>
      <w:r w:rsidR="00D5296A" w:rsidRPr="00B62C67">
        <w:t>.</w:t>
      </w:r>
      <w:r w:rsidR="00C0517C" w:rsidRPr="00B62C67">
        <w:t xml:space="preserve"> The resident</w:t>
      </w:r>
      <w:r w:rsidR="00E8234B" w:rsidRPr="00B62C67">
        <w:t>’</w:t>
      </w:r>
      <w:r w:rsidR="00C0517C" w:rsidRPr="00B62C67">
        <w:t xml:space="preserve">s </w:t>
      </w:r>
      <w:r w:rsidR="00FB48C2" w:rsidRPr="00B62C67">
        <w:t xml:space="preserve">information </w:t>
      </w:r>
      <w:r w:rsidR="00C0517C" w:rsidRPr="00B62C67">
        <w:t>record will identify who the administrator is.</w:t>
      </w:r>
    </w:p>
    <w:p w14:paraId="2E8BB348" w14:textId="0B64E89C" w:rsidR="002D06C6" w:rsidRPr="00B62C67" w:rsidRDefault="00543BFA" w:rsidP="004D5519">
      <w:pPr>
        <w:pStyle w:val="Body"/>
      </w:pPr>
      <w:r w:rsidRPr="00B62C67">
        <w:t xml:space="preserve">Other </w:t>
      </w:r>
      <w:r w:rsidR="00973252" w:rsidRPr="00B62C67">
        <w:t xml:space="preserve">parties </w:t>
      </w:r>
      <w:r w:rsidR="00FB48C2" w:rsidRPr="00B62C67">
        <w:t xml:space="preserve">who </w:t>
      </w:r>
      <w:r w:rsidR="00590D40" w:rsidRPr="00B62C67">
        <w:t xml:space="preserve">wish </w:t>
      </w:r>
      <w:r w:rsidR="00973252" w:rsidRPr="00B62C67">
        <w:t>to access copies of information sent to residents, their nominated contact</w:t>
      </w:r>
      <w:r w:rsidR="002D6F3C" w:rsidRPr="00B62C67">
        <w:t xml:space="preserve"> person</w:t>
      </w:r>
      <w:r w:rsidR="00973252" w:rsidRPr="00B62C67">
        <w:t xml:space="preserve">, </w:t>
      </w:r>
      <w:r w:rsidR="007C43F3" w:rsidRPr="00B62C67">
        <w:t>guardian,</w:t>
      </w:r>
      <w:r w:rsidR="00973252" w:rsidRPr="00B62C67">
        <w:t xml:space="preserve"> or administrator should be</w:t>
      </w:r>
      <w:r w:rsidRPr="00B62C67">
        <w:t xml:space="preserve"> </w:t>
      </w:r>
      <w:r w:rsidR="00973252" w:rsidRPr="00B62C67">
        <w:t>directed to th</w:t>
      </w:r>
      <w:r w:rsidRPr="00B62C67">
        <w:t xml:space="preserve">e relevant </w:t>
      </w:r>
      <w:r w:rsidR="00973252" w:rsidRPr="00B62C67">
        <w:t>party</w:t>
      </w:r>
      <w:r w:rsidR="002D06C6" w:rsidRPr="00B62C67">
        <w:t xml:space="preserve">. For example, if a </w:t>
      </w:r>
      <w:r w:rsidRPr="00B62C67">
        <w:t>resident’s</w:t>
      </w:r>
      <w:r w:rsidR="002D06C6" w:rsidRPr="00B62C67">
        <w:t xml:space="preserve"> </w:t>
      </w:r>
      <w:r w:rsidR="002D06C6" w:rsidRPr="00B62C67">
        <w:lastRenderedPageBreak/>
        <w:t xml:space="preserve">nominated contact person </w:t>
      </w:r>
      <w:r w:rsidR="00257DF5" w:rsidRPr="00B62C67">
        <w:t>requests</w:t>
      </w:r>
      <w:r w:rsidR="002D06C6" w:rsidRPr="00B62C67">
        <w:t xml:space="preserve"> </w:t>
      </w:r>
      <w:r w:rsidR="002D6F3C" w:rsidRPr="00B62C67">
        <w:t xml:space="preserve">a </w:t>
      </w:r>
      <w:r w:rsidRPr="00B62C67">
        <w:t>cop</w:t>
      </w:r>
      <w:r w:rsidR="002D6F3C" w:rsidRPr="00B62C67">
        <w:t>y</w:t>
      </w:r>
      <w:r w:rsidRPr="00B62C67">
        <w:t xml:space="preserve"> of</w:t>
      </w:r>
      <w:r w:rsidR="002D6F3C" w:rsidRPr="00B62C67">
        <w:t xml:space="preserve"> a</w:t>
      </w:r>
      <w:r w:rsidRPr="00B62C67">
        <w:t xml:space="preserve"> </w:t>
      </w:r>
      <w:r w:rsidR="00CA17A2" w:rsidRPr="00B62C67">
        <w:t>letter</w:t>
      </w:r>
      <w:r w:rsidR="002D06C6" w:rsidRPr="00B62C67">
        <w:t xml:space="preserve"> sent to </w:t>
      </w:r>
      <w:r w:rsidRPr="00B62C67">
        <w:t xml:space="preserve">a resident </w:t>
      </w:r>
      <w:r w:rsidR="002D06C6" w:rsidRPr="00B62C67">
        <w:t>about</w:t>
      </w:r>
      <w:r w:rsidR="00CA17A2" w:rsidRPr="00B62C67">
        <w:t xml:space="preserve"> their</w:t>
      </w:r>
      <w:r w:rsidR="002D06C6" w:rsidRPr="00B62C67">
        <w:t xml:space="preserve"> rent, they should </w:t>
      </w:r>
      <w:r w:rsidR="00CA17A2" w:rsidRPr="00B62C67">
        <w:t xml:space="preserve">make this request to </w:t>
      </w:r>
      <w:r w:rsidR="002D06C6" w:rsidRPr="00B62C67">
        <w:t>the resid</w:t>
      </w:r>
      <w:r w:rsidRPr="00B62C67">
        <w:t>ent</w:t>
      </w:r>
      <w:r w:rsidR="00257DF5" w:rsidRPr="00B62C67">
        <w:t>’</w:t>
      </w:r>
      <w:r w:rsidRPr="00B62C67">
        <w:t>s</w:t>
      </w:r>
      <w:r w:rsidR="002D06C6" w:rsidRPr="00B62C67">
        <w:t xml:space="preserve"> administrator.</w:t>
      </w:r>
    </w:p>
    <w:p w14:paraId="4A257707" w14:textId="041460EA" w:rsidR="00707EA2" w:rsidRPr="00C048F9" w:rsidRDefault="00707EA2" w:rsidP="004D5519">
      <w:pPr>
        <w:pStyle w:val="Body"/>
      </w:pPr>
      <w:r w:rsidRPr="00B62C67">
        <w:t xml:space="preserve">Residents can update </w:t>
      </w:r>
      <w:r w:rsidR="00116209" w:rsidRPr="00B62C67">
        <w:t>the</w:t>
      </w:r>
      <w:r w:rsidR="00E70DBA" w:rsidRPr="00B62C67">
        <w:t xml:space="preserve"> details of the</w:t>
      </w:r>
      <w:r w:rsidR="00460C2B" w:rsidRPr="00B62C67">
        <w:t xml:space="preserve">ir support network </w:t>
      </w:r>
      <w:r w:rsidR="00E70DBA" w:rsidRPr="00B62C67">
        <w:t xml:space="preserve">by emailing the details to </w:t>
      </w:r>
      <w:hyperlink r:id="rId27" w:history="1">
        <w:r w:rsidR="00094B18" w:rsidRPr="004F0172">
          <w:rPr>
            <w:rStyle w:val="Hyperlink"/>
          </w:rPr>
          <w:t>sda@dffh.vic.gov.au</w:t>
        </w:r>
      </w:hyperlink>
      <w:r w:rsidR="00CA36AB">
        <w:t>.</w:t>
      </w:r>
    </w:p>
    <w:p w14:paraId="509D3660" w14:textId="5A889F04" w:rsidR="00415C35" w:rsidRPr="00ED5228" w:rsidRDefault="00415C35" w:rsidP="00ED5228">
      <w:pPr>
        <w:pStyle w:val="Heading2"/>
        <w:rPr>
          <w:rFonts w:eastAsia="Times"/>
        </w:rPr>
      </w:pPr>
      <w:bookmarkStart w:id="38" w:name="_Toc203382619"/>
      <w:bookmarkStart w:id="39" w:name="_Toc203740069"/>
      <w:r w:rsidRPr="00ED5228">
        <w:rPr>
          <w:rFonts w:eastAsia="Times"/>
        </w:rPr>
        <w:t>Communication with resident</w:t>
      </w:r>
      <w:r w:rsidR="000416AD">
        <w:rPr>
          <w:rFonts w:eastAsia="Times"/>
        </w:rPr>
        <w:t>’</w:t>
      </w:r>
      <w:r w:rsidRPr="00ED5228">
        <w:rPr>
          <w:rFonts w:eastAsia="Times"/>
        </w:rPr>
        <w:t>s SIL provider</w:t>
      </w:r>
      <w:bookmarkEnd w:id="38"/>
      <w:bookmarkEnd w:id="39"/>
    </w:p>
    <w:p w14:paraId="2418C312" w14:textId="4A5A88E9" w:rsidR="00B932D5" w:rsidRPr="00B62C67" w:rsidRDefault="00510B03" w:rsidP="00ED5228">
      <w:pPr>
        <w:pStyle w:val="Body"/>
      </w:pPr>
      <w:r w:rsidRPr="00B62C67">
        <w:t xml:space="preserve">The department </w:t>
      </w:r>
      <w:r w:rsidR="00074BA9" w:rsidRPr="00B62C67">
        <w:t>may</w:t>
      </w:r>
      <w:r w:rsidRPr="00B62C67">
        <w:t xml:space="preserve"> communicate with</w:t>
      </w:r>
      <w:r w:rsidR="00EB72A8" w:rsidRPr="00B62C67">
        <w:t xml:space="preserve"> </w:t>
      </w:r>
      <w:r w:rsidR="00074BA9" w:rsidRPr="00B62C67">
        <w:t>residents</w:t>
      </w:r>
      <w:r w:rsidR="00B74696">
        <w:t>’</w:t>
      </w:r>
      <w:r w:rsidRPr="00B62C67">
        <w:t xml:space="preserve"> SIL provider</w:t>
      </w:r>
      <w:r w:rsidR="004736D0" w:rsidRPr="00B62C67">
        <w:t>s</w:t>
      </w:r>
      <w:r w:rsidRPr="00B62C67">
        <w:t xml:space="preserve"> </w:t>
      </w:r>
      <w:r w:rsidR="007C23CE" w:rsidRPr="00B62C67">
        <w:t xml:space="preserve">about some matters. This </w:t>
      </w:r>
      <w:r w:rsidR="006E4AEF" w:rsidRPr="00B62C67">
        <w:t>includes</w:t>
      </w:r>
      <w:r w:rsidR="00BD466A" w:rsidRPr="00B62C67">
        <w:t xml:space="preserve"> </w:t>
      </w:r>
      <w:r w:rsidR="007C23CE" w:rsidRPr="00B62C67">
        <w:t xml:space="preserve">when </w:t>
      </w:r>
      <w:r w:rsidR="00B219DD" w:rsidRPr="00B62C67">
        <w:t>the S</w:t>
      </w:r>
      <w:r w:rsidR="004904ED" w:rsidRPr="00B62C67">
        <w:t xml:space="preserve">IL provider </w:t>
      </w:r>
      <w:r w:rsidR="00B219DD" w:rsidRPr="00B62C67">
        <w:t xml:space="preserve">can support coordination of activities that impact </w:t>
      </w:r>
      <w:r w:rsidR="00EB72A8" w:rsidRPr="00B62C67">
        <w:t xml:space="preserve">a whole </w:t>
      </w:r>
      <w:r w:rsidR="00B219DD" w:rsidRPr="00B62C67">
        <w:t>househol</w:t>
      </w:r>
      <w:r w:rsidR="003F515A" w:rsidRPr="00B62C67">
        <w:t>d</w:t>
      </w:r>
      <w:r w:rsidR="00B74696">
        <w:t>,</w:t>
      </w:r>
      <w:r w:rsidR="00B62C94" w:rsidRPr="00B62C67">
        <w:t xml:space="preserve"> or </w:t>
      </w:r>
      <w:r w:rsidR="00D639AD" w:rsidRPr="00B62C67">
        <w:t xml:space="preserve">the provision of </w:t>
      </w:r>
      <w:r w:rsidR="00EB72A8" w:rsidRPr="00B62C67">
        <w:t>SIL</w:t>
      </w:r>
      <w:r w:rsidR="00D639AD" w:rsidRPr="00B62C67">
        <w:t xml:space="preserve"> services, </w:t>
      </w:r>
      <w:r w:rsidR="003F515A" w:rsidRPr="00B62C67">
        <w:t>such as scheduling maintenance activities</w:t>
      </w:r>
      <w:r w:rsidR="004736D0" w:rsidRPr="00B62C67">
        <w:t>,</w:t>
      </w:r>
      <w:r w:rsidR="00117BA1" w:rsidRPr="00B62C67">
        <w:t xml:space="preserve"> or an open inspection when there is a vacancy</w:t>
      </w:r>
      <w:r w:rsidR="004736D0" w:rsidRPr="00B62C67">
        <w:t>,</w:t>
      </w:r>
      <w:r w:rsidR="003F515A" w:rsidRPr="00B62C67">
        <w:t xml:space="preserve"> at a time that is convenient for all residents</w:t>
      </w:r>
      <w:r w:rsidR="00B62C94" w:rsidRPr="00B62C67">
        <w:t>.</w:t>
      </w:r>
    </w:p>
    <w:p w14:paraId="355B3A48" w14:textId="04D63DDD" w:rsidR="00BD466A" w:rsidRPr="00ED5228" w:rsidRDefault="00BD466A" w:rsidP="009418F9">
      <w:pPr>
        <w:pStyle w:val="Body"/>
        <w:rPr>
          <w:rFonts w:eastAsia="Times New Roman" w:cs="Arial"/>
          <w:shd w:val="clear" w:color="auto" w:fill="F9F9F9"/>
        </w:rPr>
      </w:pPr>
      <w:r w:rsidRPr="00B62C67">
        <w:t xml:space="preserve">The department will communicate with </w:t>
      </w:r>
      <w:r w:rsidR="00903462" w:rsidRPr="00B62C67">
        <w:t>a</w:t>
      </w:r>
      <w:r w:rsidRPr="00B62C67">
        <w:t xml:space="preserve"> resident</w:t>
      </w:r>
      <w:r w:rsidR="00C62D10" w:rsidRPr="00B62C67">
        <w:t>’</w:t>
      </w:r>
      <w:r w:rsidRPr="00B62C67">
        <w:t xml:space="preserve">s SIL provider if there are </w:t>
      </w:r>
      <w:r w:rsidR="00824296" w:rsidRPr="00B62C67">
        <w:t xml:space="preserve">issues relating to </w:t>
      </w:r>
      <w:r w:rsidR="00B63E66" w:rsidRPr="00D15FD7">
        <w:t xml:space="preserve">quality of life, safety, continued </w:t>
      </w:r>
      <w:r w:rsidR="00076732" w:rsidRPr="00D15FD7">
        <w:t>accommodation,</w:t>
      </w:r>
      <w:r w:rsidR="00B63E66" w:rsidRPr="00D15FD7">
        <w:t xml:space="preserve"> and independence for residents</w:t>
      </w:r>
      <w:r w:rsidR="00824296" w:rsidRPr="00B62C67">
        <w:t xml:space="preserve">. </w:t>
      </w:r>
      <w:r w:rsidR="008D7533" w:rsidRPr="00B62C67">
        <w:t>Resident</w:t>
      </w:r>
      <w:r w:rsidR="00C62D10" w:rsidRPr="00B62C67">
        <w:t>’</w:t>
      </w:r>
      <w:r w:rsidR="008D7533" w:rsidRPr="00B62C67">
        <w:t>s</w:t>
      </w:r>
      <w:r w:rsidR="005B1AE6" w:rsidRPr="00B62C67">
        <w:t xml:space="preserve"> SIL </w:t>
      </w:r>
      <w:r w:rsidR="008D7533" w:rsidRPr="00B62C67">
        <w:t>providers</w:t>
      </w:r>
      <w:r w:rsidR="005B1AE6" w:rsidRPr="00B62C67">
        <w:t xml:space="preserve"> may also </w:t>
      </w:r>
      <w:r w:rsidR="008D7533" w:rsidRPr="00B62C67">
        <w:t>communicate</w:t>
      </w:r>
      <w:r w:rsidR="005B1AE6" w:rsidRPr="00B62C67">
        <w:t xml:space="preserve"> </w:t>
      </w:r>
      <w:r w:rsidR="008D7533" w:rsidRPr="00B62C67">
        <w:t>with department</w:t>
      </w:r>
      <w:r w:rsidR="00B35D50" w:rsidRPr="00B62C67">
        <w:t xml:space="preserve"> staff</w:t>
      </w:r>
      <w:r w:rsidR="008D7533" w:rsidRPr="00B62C67">
        <w:t xml:space="preserve"> about these issues. </w:t>
      </w:r>
      <w:r w:rsidR="00F36600" w:rsidRPr="00B62C67">
        <w:t xml:space="preserve">These communication requirements are outlined in the </w:t>
      </w:r>
      <w:r w:rsidR="00BE2E0D" w:rsidRPr="00B62C67">
        <w:t>Collaboration</w:t>
      </w:r>
      <w:r w:rsidR="00F36600" w:rsidRPr="00B62C67">
        <w:t xml:space="preserve"> </w:t>
      </w:r>
      <w:r w:rsidR="00BF5AAE" w:rsidRPr="00B62C67">
        <w:t>A</w:t>
      </w:r>
      <w:r w:rsidR="00F36600" w:rsidRPr="00B62C67">
        <w:t xml:space="preserve">greement </w:t>
      </w:r>
      <w:r w:rsidR="00BE2E0D" w:rsidRPr="00B62C67">
        <w:t>between the department and resident</w:t>
      </w:r>
      <w:r w:rsidR="00C62D10" w:rsidRPr="00B62C67">
        <w:t>’</w:t>
      </w:r>
      <w:r w:rsidR="00BE2E0D" w:rsidRPr="00B62C67">
        <w:t>s SIL providers.</w:t>
      </w:r>
    </w:p>
    <w:p w14:paraId="7E0C1744" w14:textId="2A100614" w:rsidR="00B26EC4" w:rsidRPr="00B62C67" w:rsidRDefault="00E35945" w:rsidP="009418F9">
      <w:pPr>
        <w:pStyle w:val="Body"/>
      </w:pPr>
      <w:r w:rsidRPr="00B62C67">
        <w:t xml:space="preserve">The department will also let </w:t>
      </w:r>
      <w:r w:rsidR="00A5664E" w:rsidRPr="00B62C67">
        <w:t>residents</w:t>
      </w:r>
      <w:r w:rsidR="007769EA">
        <w:t>’</w:t>
      </w:r>
      <w:r w:rsidR="00A5664E" w:rsidRPr="00B62C67">
        <w:t xml:space="preserve"> </w:t>
      </w:r>
      <w:r w:rsidRPr="00B62C67">
        <w:t>SIL pr</w:t>
      </w:r>
      <w:r w:rsidR="0073566A" w:rsidRPr="00B62C67">
        <w:t>o</w:t>
      </w:r>
      <w:r w:rsidRPr="00B62C67">
        <w:t xml:space="preserve">viders know </w:t>
      </w:r>
      <w:r w:rsidR="0073566A" w:rsidRPr="00B62C67">
        <w:t xml:space="preserve">if broad communications are being sent to </w:t>
      </w:r>
      <w:r w:rsidR="005655BB" w:rsidRPr="00B62C67">
        <w:t>residents</w:t>
      </w:r>
      <w:r w:rsidR="00082FCA" w:rsidRPr="00B62C67">
        <w:t>,</w:t>
      </w:r>
      <w:r w:rsidR="001711B4" w:rsidRPr="00B62C67">
        <w:t xml:space="preserve"> and how </w:t>
      </w:r>
      <w:r w:rsidR="00B26EC4" w:rsidRPr="00B62C67">
        <w:t xml:space="preserve">residents or their nominated contact person </w:t>
      </w:r>
      <w:r w:rsidR="001711B4" w:rsidRPr="00B62C67">
        <w:t xml:space="preserve">can contact the department if </w:t>
      </w:r>
      <w:r w:rsidR="00936852" w:rsidRPr="00B62C67">
        <w:t>they need more information or support</w:t>
      </w:r>
      <w:r w:rsidR="006A5D91" w:rsidRPr="00B62C67">
        <w:t xml:space="preserve"> to understand or respond to the communication</w:t>
      </w:r>
      <w:r w:rsidR="00936852" w:rsidRPr="00B62C67">
        <w:t>.</w:t>
      </w:r>
    </w:p>
    <w:p w14:paraId="61067D6C" w14:textId="01091984" w:rsidR="008A4A6F" w:rsidRPr="00BB1116" w:rsidRDefault="008A4A6F" w:rsidP="00BB1116">
      <w:pPr>
        <w:pStyle w:val="Heading1"/>
      </w:pPr>
      <w:bookmarkStart w:id="40" w:name="_Toc82863425"/>
      <w:bookmarkStart w:id="41" w:name="_Toc203382620"/>
      <w:bookmarkStart w:id="42" w:name="_Toc203740070"/>
      <w:bookmarkEnd w:id="37"/>
      <w:r w:rsidRPr="00BB1116">
        <w:t>Children in SDA</w:t>
      </w:r>
      <w:bookmarkEnd w:id="40"/>
      <w:bookmarkEnd w:id="41"/>
      <w:bookmarkEnd w:id="42"/>
    </w:p>
    <w:p w14:paraId="51068362" w14:textId="79A9DC63" w:rsidR="008A4A6F" w:rsidRPr="00BB1116" w:rsidRDefault="001543FF" w:rsidP="00BB1116">
      <w:pPr>
        <w:pStyle w:val="Heading2"/>
      </w:pPr>
      <w:bookmarkStart w:id="43" w:name="_Toc203382621"/>
      <w:bookmarkStart w:id="44" w:name="_Toc203740071"/>
      <w:r>
        <w:rPr>
          <w:rFonts w:eastAsia="Times"/>
        </w:rPr>
        <w:t>R</w:t>
      </w:r>
      <w:r w:rsidR="008A4A6F" w:rsidRPr="00BB1116">
        <w:rPr>
          <w:rFonts w:eastAsia="Times"/>
        </w:rPr>
        <w:t>equirements when children or young people live in SDA</w:t>
      </w:r>
      <w:bookmarkEnd w:id="43"/>
      <w:bookmarkEnd w:id="44"/>
    </w:p>
    <w:p w14:paraId="01EB16B4" w14:textId="439F8F12" w:rsidR="008A4A6F" w:rsidRPr="00680B54" w:rsidRDefault="008A4A6F" w:rsidP="00BB1116">
      <w:pPr>
        <w:pStyle w:val="Body"/>
      </w:pPr>
      <w:r w:rsidRPr="00680B54">
        <w:t>Most department-owned SDA provide</w:t>
      </w:r>
      <w:r w:rsidR="004554FA">
        <w:t>s</w:t>
      </w:r>
      <w:r w:rsidRPr="00680B54">
        <w:t xml:space="preserve"> accommodation for adults</w:t>
      </w:r>
      <w:r w:rsidR="001543FF">
        <w:t>;</w:t>
      </w:r>
      <w:r w:rsidRPr="00080E67">
        <w:t xml:space="preserve"> however</w:t>
      </w:r>
      <w:r w:rsidR="001543FF">
        <w:t>,</w:t>
      </w:r>
      <w:r w:rsidRPr="00080E67">
        <w:t xml:space="preserve"> a </w:t>
      </w:r>
      <w:r w:rsidRPr="00680B54">
        <w:t>small number provide accommodation to children or young people.</w:t>
      </w:r>
    </w:p>
    <w:p w14:paraId="379A91C9" w14:textId="14A3300C" w:rsidR="00FE2BCD" w:rsidRDefault="008A4A6F" w:rsidP="00680B54">
      <w:pPr>
        <w:pStyle w:val="Body"/>
      </w:pPr>
      <w:r w:rsidRPr="00680B54">
        <w:t>Where children or young people liv</w:t>
      </w:r>
      <w:r w:rsidR="005C0574">
        <w:t>e</w:t>
      </w:r>
      <w:r w:rsidRPr="00680B54">
        <w:t xml:space="preserve"> in department-owned SDA, the department and </w:t>
      </w:r>
      <w:r w:rsidR="006B2C2D">
        <w:t>resident</w:t>
      </w:r>
      <w:r w:rsidR="00C62D10">
        <w:t>’</w:t>
      </w:r>
      <w:r w:rsidR="006B2C2D">
        <w:t xml:space="preserve">s </w:t>
      </w:r>
      <w:r w:rsidR="008B1F18">
        <w:t>SIL</w:t>
      </w:r>
      <w:r w:rsidRPr="00680B54">
        <w:t xml:space="preserve"> providers must comply with requirements under</w:t>
      </w:r>
      <w:r w:rsidR="00FE2BCD">
        <w:t>:</w:t>
      </w:r>
    </w:p>
    <w:p w14:paraId="706FFF3B" w14:textId="28D5697A" w:rsidR="00FE2BCD" w:rsidRDefault="008A4A6F" w:rsidP="00FE2BCD">
      <w:pPr>
        <w:pStyle w:val="Bullet1"/>
      </w:pPr>
      <w:r w:rsidRPr="00080E67">
        <w:t xml:space="preserve">Victoria's </w:t>
      </w:r>
      <w:r w:rsidRPr="00BB1116">
        <w:rPr>
          <w:i/>
          <w:iCs/>
        </w:rPr>
        <w:t>Child Wellbeing and Safety Act 2005</w:t>
      </w:r>
    </w:p>
    <w:p w14:paraId="3802BE9A" w14:textId="0634954A" w:rsidR="00FE2BCD" w:rsidRDefault="008A4A6F" w:rsidP="00FE2BCD">
      <w:pPr>
        <w:pStyle w:val="Bullet1"/>
      </w:pPr>
      <w:r w:rsidRPr="00080E67">
        <w:t>Child Safe Standards</w:t>
      </w:r>
    </w:p>
    <w:p w14:paraId="32D2B189" w14:textId="681991FE" w:rsidR="008A4A6F" w:rsidRPr="00080E67" w:rsidRDefault="008A4A6F" w:rsidP="00BB1116">
      <w:pPr>
        <w:pStyle w:val="Bullet1"/>
      </w:pPr>
      <w:r w:rsidRPr="00080E67">
        <w:t>Reportable Conduct Scheme.</w:t>
      </w:r>
    </w:p>
    <w:p w14:paraId="57F1ACD0" w14:textId="3049BDBF" w:rsidR="008A4A6F" w:rsidRPr="00080E67" w:rsidRDefault="008A4A6F" w:rsidP="00BB1116">
      <w:pPr>
        <w:pStyle w:val="Bodyafterbullets"/>
      </w:pPr>
      <w:r w:rsidRPr="00080E67">
        <w:t xml:space="preserve">These </w:t>
      </w:r>
      <w:r w:rsidR="00FE2BCD">
        <w:t xml:space="preserve">requirements </w:t>
      </w:r>
      <w:r w:rsidRPr="00080E67">
        <w:t xml:space="preserve">are included in the </w:t>
      </w:r>
      <w:r w:rsidR="004554FA">
        <w:t>C</w:t>
      </w:r>
      <w:r w:rsidRPr="00080E67">
        <w:t xml:space="preserve">ollaboration </w:t>
      </w:r>
      <w:r w:rsidR="004554FA">
        <w:t>A</w:t>
      </w:r>
      <w:r w:rsidRPr="00080E67">
        <w:t xml:space="preserve">greement between the department and </w:t>
      </w:r>
      <w:r w:rsidR="005656F7">
        <w:t xml:space="preserve">residents </w:t>
      </w:r>
      <w:r w:rsidR="008B1F18">
        <w:t>SIL</w:t>
      </w:r>
      <w:r w:rsidRPr="00680B54">
        <w:t xml:space="preserve"> providers. You can find more information about the </w:t>
      </w:r>
      <w:r w:rsidR="004D2F2D">
        <w:t>C</w:t>
      </w:r>
      <w:r w:rsidR="009C3D12" w:rsidRPr="00BB1116">
        <w:t xml:space="preserve">ollaboration </w:t>
      </w:r>
      <w:r w:rsidR="004D2F2D">
        <w:t>A</w:t>
      </w:r>
      <w:r w:rsidR="009C3D12" w:rsidRPr="00BB1116">
        <w:t>greement</w:t>
      </w:r>
      <w:r w:rsidRPr="00BB1116">
        <w:t xml:space="preserve"> </w:t>
      </w:r>
      <w:r w:rsidR="00207BC1">
        <w:t xml:space="preserve">in the </w:t>
      </w:r>
      <w:hyperlink r:id="rId28" w:history="1">
        <w:r w:rsidR="00207BC1" w:rsidRPr="00367CEF">
          <w:rPr>
            <w:rStyle w:val="Hyperlink"/>
            <w:b/>
            <w:bCs/>
          </w:rPr>
          <w:t>Residen</w:t>
        </w:r>
        <w:r w:rsidR="00367CEF" w:rsidRPr="00367CEF">
          <w:rPr>
            <w:rStyle w:val="Hyperlink"/>
            <w:b/>
            <w:bCs/>
          </w:rPr>
          <w:t xml:space="preserve">cy </w:t>
        </w:r>
        <w:r w:rsidR="00207BC1" w:rsidRPr="00367CEF">
          <w:rPr>
            <w:rStyle w:val="Hyperlink"/>
            <w:b/>
            <w:bCs/>
          </w:rPr>
          <w:t xml:space="preserve">Management </w:t>
        </w:r>
        <w:r w:rsidR="005B3C96" w:rsidRPr="00367CEF">
          <w:rPr>
            <w:rStyle w:val="Hyperlink"/>
            <w:b/>
            <w:bCs/>
          </w:rPr>
          <w:t xml:space="preserve">Practice </w:t>
        </w:r>
        <w:r w:rsidR="00207BC1" w:rsidRPr="00367CEF">
          <w:rPr>
            <w:rStyle w:val="Hyperlink"/>
            <w:b/>
            <w:bCs/>
          </w:rPr>
          <w:t>Manual</w:t>
        </w:r>
      </w:hyperlink>
      <w:r w:rsidR="00BF754D">
        <w:t xml:space="preserve"> &lt;</w:t>
      </w:r>
      <w:r w:rsidR="00BF754D" w:rsidRPr="00BF754D">
        <w:t>https://www.homes.vic.gov.au/specialist-disability-accommodation</w:t>
      </w:r>
      <w:r w:rsidR="00BF754D">
        <w:t>&gt; – ‘How we manage your home’.</w:t>
      </w:r>
    </w:p>
    <w:p w14:paraId="132A099E" w14:textId="31013563" w:rsidR="006C0433" w:rsidRDefault="008A4A6F" w:rsidP="008A4A6F">
      <w:pPr>
        <w:pStyle w:val="Body"/>
      </w:pPr>
      <w:r w:rsidRPr="00680B54">
        <w:t>Where staff</w:t>
      </w:r>
      <w:r w:rsidR="006C0433">
        <w:t xml:space="preserve"> </w:t>
      </w:r>
      <w:r w:rsidRPr="00680B54">
        <w:t xml:space="preserve">or contractors engaged by the department are likely to have more than incidental contact with residents, the department will ensure the requirements of the </w:t>
      </w:r>
      <w:r w:rsidRPr="006C0433">
        <w:rPr>
          <w:i/>
          <w:iCs/>
        </w:rPr>
        <w:t xml:space="preserve">National Disability Insurance Scheme (Practice Standards </w:t>
      </w:r>
      <w:r w:rsidR="006C0433" w:rsidRPr="00BB1116">
        <w:rPr>
          <w:i/>
          <w:iCs/>
        </w:rPr>
        <w:t>–</w:t>
      </w:r>
      <w:r w:rsidR="006C0433" w:rsidRPr="00080E67">
        <w:rPr>
          <w:i/>
          <w:iCs/>
        </w:rPr>
        <w:t xml:space="preserve"> </w:t>
      </w:r>
      <w:r w:rsidRPr="00080E67">
        <w:rPr>
          <w:i/>
          <w:iCs/>
        </w:rPr>
        <w:t>Worker Screening) Rules 2018</w:t>
      </w:r>
      <w:r w:rsidRPr="00680B54">
        <w:t xml:space="preserve"> are met, including</w:t>
      </w:r>
      <w:r w:rsidR="006C0433">
        <w:t>:</w:t>
      </w:r>
    </w:p>
    <w:p w14:paraId="1F50BB51" w14:textId="1D0CE7F1" w:rsidR="006C0433" w:rsidRDefault="008A4A6F" w:rsidP="006C0433">
      <w:pPr>
        <w:pStyle w:val="Bullet1"/>
      </w:pPr>
      <w:r w:rsidRPr="00080E67">
        <w:t xml:space="preserve">documented </w:t>
      </w:r>
      <w:r w:rsidR="00082FCA">
        <w:t xml:space="preserve">risk </w:t>
      </w:r>
      <w:r w:rsidRPr="00080E67">
        <w:t xml:space="preserve">assessment of </w:t>
      </w:r>
      <w:r w:rsidR="00082FCA">
        <w:t>staff</w:t>
      </w:r>
      <w:r w:rsidRPr="00080E67">
        <w:t xml:space="preserve"> roles </w:t>
      </w:r>
      <w:r w:rsidR="00082FCA">
        <w:t>to determine if worker screening is required</w:t>
      </w:r>
    </w:p>
    <w:p w14:paraId="4FBC5C47" w14:textId="1F049FC3" w:rsidR="008A4A6F" w:rsidRPr="008A4A6F" w:rsidRDefault="008A4A6F" w:rsidP="00BB1116">
      <w:pPr>
        <w:pStyle w:val="Bullet1"/>
        <w:rPr>
          <w:b/>
          <w:bCs/>
        </w:rPr>
      </w:pPr>
      <w:r w:rsidRPr="00080E67">
        <w:t>evidence of a Working with Children Check and NDIS clearance, if required.</w:t>
      </w:r>
    </w:p>
    <w:p w14:paraId="082CFC38" w14:textId="2C66E60B" w:rsidR="008A4A6F" w:rsidRPr="00BB1116" w:rsidRDefault="008A4A6F" w:rsidP="00BB1116">
      <w:pPr>
        <w:pStyle w:val="Heading1"/>
      </w:pPr>
      <w:bookmarkStart w:id="45" w:name="_Toc82863426"/>
      <w:bookmarkStart w:id="46" w:name="_Toc203382622"/>
      <w:bookmarkStart w:id="47" w:name="_Toc203740072"/>
      <w:r w:rsidRPr="00BB1116">
        <w:t xml:space="preserve">NDIS Code of </w:t>
      </w:r>
      <w:r w:rsidR="006C0433">
        <w:t>C</w:t>
      </w:r>
      <w:r w:rsidRPr="00BB1116">
        <w:t xml:space="preserve">onduct and </w:t>
      </w:r>
      <w:r w:rsidR="0032612E">
        <w:t>P</w:t>
      </w:r>
      <w:r w:rsidRPr="00BB1116">
        <w:t xml:space="preserve">ractice </w:t>
      </w:r>
      <w:r w:rsidR="0032612E">
        <w:t>S</w:t>
      </w:r>
      <w:r w:rsidRPr="00BB1116">
        <w:t>tandards</w:t>
      </w:r>
      <w:bookmarkEnd w:id="45"/>
      <w:bookmarkEnd w:id="46"/>
      <w:bookmarkEnd w:id="47"/>
    </w:p>
    <w:p w14:paraId="37A92BF4" w14:textId="77777777" w:rsidR="008A4A6F" w:rsidRPr="004E5F8F" w:rsidRDefault="008A4A6F" w:rsidP="00B53627">
      <w:pPr>
        <w:pStyle w:val="Body"/>
      </w:pPr>
      <w:bookmarkStart w:id="48" w:name="_Hlk82882585"/>
      <w:r w:rsidRPr="004E5F8F">
        <w:t>The NDIS Code of Conduct (the Code) requires workers and providers who deliver NDIS supports to:</w:t>
      </w:r>
    </w:p>
    <w:p w14:paraId="70080E0C" w14:textId="625CB66F" w:rsidR="008A4A6F" w:rsidRPr="008A4A6F" w:rsidRDefault="008A4A6F" w:rsidP="00BB1116">
      <w:pPr>
        <w:pStyle w:val="Bullet1"/>
      </w:pPr>
      <w:r w:rsidRPr="008A4A6F">
        <w:t>act with respect for individual rights to freedom of expression, self-determination and decision</w:t>
      </w:r>
      <w:r w:rsidR="006C0433">
        <w:t xml:space="preserve"> </w:t>
      </w:r>
      <w:r w:rsidRPr="008A4A6F">
        <w:t>making</w:t>
      </w:r>
      <w:r w:rsidR="006C0433">
        <w:t>,</w:t>
      </w:r>
      <w:r w:rsidRPr="008A4A6F">
        <w:t xml:space="preserve"> in </w:t>
      </w:r>
      <w:r w:rsidR="001C62B0">
        <w:t>line</w:t>
      </w:r>
      <w:r w:rsidR="001C62B0" w:rsidRPr="008A4A6F">
        <w:t xml:space="preserve"> </w:t>
      </w:r>
      <w:r w:rsidRPr="008A4A6F">
        <w:t>with relevant laws and conventions</w:t>
      </w:r>
    </w:p>
    <w:p w14:paraId="000FDD79" w14:textId="77777777" w:rsidR="008A4A6F" w:rsidRPr="008A4A6F" w:rsidRDefault="008A4A6F" w:rsidP="00BB1116">
      <w:pPr>
        <w:pStyle w:val="Bullet1"/>
      </w:pPr>
      <w:r w:rsidRPr="008A4A6F">
        <w:t>respect the privacy of people with disability</w:t>
      </w:r>
    </w:p>
    <w:p w14:paraId="7BB008DA" w14:textId="77777777" w:rsidR="008A4A6F" w:rsidRPr="008A4A6F" w:rsidRDefault="008A4A6F" w:rsidP="00BB1116">
      <w:pPr>
        <w:pStyle w:val="Bullet1"/>
      </w:pPr>
      <w:r w:rsidRPr="008A4A6F">
        <w:lastRenderedPageBreak/>
        <w:t>provide supports and services in a safe and competent manner with care and skill</w:t>
      </w:r>
    </w:p>
    <w:p w14:paraId="2B507F3F" w14:textId="27663DE8" w:rsidR="008A4A6F" w:rsidRPr="008A4A6F" w:rsidRDefault="008A4A6F" w:rsidP="00BB1116">
      <w:pPr>
        <w:pStyle w:val="Bullet1"/>
      </w:pPr>
      <w:r w:rsidRPr="008A4A6F">
        <w:t xml:space="preserve">act with integrity, </w:t>
      </w:r>
      <w:r w:rsidR="00FE4ABC" w:rsidRPr="008A4A6F">
        <w:t>honesty,</w:t>
      </w:r>
      <w:r w:rsidRPr="008A4A6F">
        <w:t xml:space="preserve"> and transparency</w:t>
      </w:r>
    </w:p>
    <w:p w14:paraId="4A2E524D" w14:textId="4E6AF722" w:rsidR="008A4A6F" w:rsidRPr="008A4A6F" w:rsidRDefault="008A4A6F" w:rsidP="00BB1116">
      <w:pPr>
        <w:pStyle w:val="Bullet1"/>
      </w:pPr>
      <w:r w:rsidRPr="008A4A6F">
        <w:t xml:space="preserve">promptly take steps to raise and act on concerns about matters that might </w:t>
      </w:r>
      <w:r w:rsidR="006C0433">
        <w:t xml:space="preserve">affect </w:t>
      </w:r>
      <w:r w:rsidRPr="008A4A6F">
        <w:t>the quality and safety of supports provided to people with disability</w:t>
      </w:r>
    </w:p>
    <w:p w14:paraId="6E183993" w14:textId="7FFF30E7" w:rsidR="008A4A6F" w:rsidRPr="008A4A6F" w:rsidRDefault="008A4A6F" w:rsidP="00BB1116">
      <w:pPr>
        <w:pStyle w:val="Bullet1"/>
      </w:pPr>
      <w:r w:rsidRPr="008A4A6F">
        <w:t xml:space="preserve">take all reasonable steps to prevent and respond to all forms of violence, exploitation, </w:t>
      </w:r>
      <w:r w:rsidR="00024A02" w:rsidRPr="008A4A6F">
        <w:t>neglect,</w:t>
      </w:r>
      <w:r w:rsidRPr="008A4A6F">
        <w:t xml:space="preserve"> and abuse of people with disability</w:t>
      </w:r>
    </w:p>
    <w:p w14:paraId="3D635EB1" w14:textId="77777777" w:rsidR="00BD6E80" w:rsidRDefault="008A4A6F" w:rsidP="00BB1116">
      <w:pPr>
        <w:pStyle w:val="Bullet1"/>
      </w:pPr>
      <w:r w:rsidRPr="008A4A6F">
        <w:t>take all reasonable steps to prevent and respond to sexual misconduct</w:t>
      </w:r>
    </w:p>
    <w:p w14:paraId="3265A1EE" w14:textId="2D8E0F8B" w:rsidR="008A4A6F" w:rsidRPr="008A4A6F" w:rsidRDefault="00BD6E80" w:rsidP="00BB1116">
      <w:pPr>
        <w:pStyle w:val="Bullet1"/>
      </w:pPr>
      <w:r>
        <w:t>n</w:t>
      </w:r>
      <w:r w:rsidRPr="00BD6E80">
        <w:t>ot charge or represent higher prices for the supply of goods for NDIS participants without a reasonable justification</w:t>
      </w:r>
      <w:r w:rsidR="0001504F">
        <w:t>.</w:t>
      </w:r>
    </w:p>
    <w:p w14:paraId="00020619" w14:textId="224CDBCD" w:rsidR="008A4A6F" w:rsidRPr="00680B54" w:rsidRDefault="008A4A6F" w:rsidP="00BB1116">
      <w:pPr>
        <w:pStyle w:val="Bodyafterbullets"/>
      </w:pPr>
      <w:r w:rsidRPr="00080E67">
        <w:t xml:space="preserve">The NDIS </w:t>
      </w:r>
      <w:r w:rsidR="0032612E">
        <w:t>P</w:t>
      </w:r>
      <w:r w:rsidR="006C0433" w:rsidRPr="00080E67">
        <w:t xml:space="preserve">ractice </w:t>
      </w:r>
      <w:r w:rsidR="0032612E">
        <w:t>S</w:t>
      </w:r>
      <w:r w:rsidR="006C0433" w:rsidRPr="00080E67">
        <w:t>ta</w:t>
      </w:r>
      <w:r w:rsidRPr="00080E67">
        <w:t xml:space="preserve">ndards specify the quality standards </w:t>
      </w:r>
      <w:r w:rsidRPr="00680B54">
        <w:t xml:space="preserve">registered NDIS providers </w:t>
      </w:r>
      <w:r w:rsidR="006C0433">
        <w:t xml:space="preserve">must meet </w:t>
      </w:r>
      <w:r w:rsidRPr="00080E67">
        <w:t xml:space="preserve">to provide supports and services to NDIS participants. </w:t>
      </w:r>
      <w:r w:rsidRPr="00680B54">
        <w:t xml:space="preserve">Together with the Code, the </w:t>
      </w:r>
      <w:r w:rsidR="0032612E">
        <w:t>P</w:t>
      </w:r>
      <w:r w:rsidR="006C0433" w:rsidRPr="00680B54">
        <w:t xml:space="preserve">ractice </w:t>
      </w:r>
      <w:r w:rsidR="0032612E">
        <w:t>S</w:t>
      </w:r>
      <w:r w:rsidR="006C0433" w:rsidRPr="00680B54">
        <w:t xml:space="preserve">tandards </w:t>
      </w:r>
      <w:r w:rsidRPr="00680B54">
        <w:t>build NDIS participants’ awareness of what quality service provision they should expect from registered NDIS providers.</w:t>
      </w:r>
    </w:p>
    <w:bookmarkEnd w:id="48"/>
    <w:p w14:paraId="5D6AE455" w14:textId="253592AA" w:rsidR="008A4A6F" w:rsidRPr="00680B54" w:rsidRDefault="008A4A6F" w:rsidP="00BB1116">
      <w:pPr>
        <w:pStyle w:val="Body"/>
      </w:pPr>
      <w:r w:rsidRPr="00680B54">
        <w:t xml:space="preserve">The NDIS </w:t>
      </w:r>
      <w:r w:rsidR="0032612E">
        <w:t>P</w:t>
      </w:r>
      <w:r w:rsidR="00A27B3D" w:rsidRPr="00680B54">
        <w:t xml:space="preserve">ractice </w:t>
      </w:r>
      <w:r w:rsidR="0032612E">
        <w:t>S</w:t>
      </w:r>
      <w:r w:rsidR="00A27B3D" w:rsidRPr="00680B54">
        <w:t xml:space="preserve">tandards </w:t>
      </w:r>
      <w:r w:rsidRPr="00680B54">
        <w:t>consist of a core module and supplementary modules that apply depending on the types of supports and services delivered.</w:t>
      </w:r>
      <w:r w:rsidR="00082FCA">
        <w:t xml:space="preserve"> As an SDA provider the department must meet the outcomes covered by the core module and the SDA </w:t>
      </w:r>
      <w:r w:rsidRPr="00680B54">
        <w:t xml:space="preserve">supplementary module </w:t>
      </w:r>
      <w:r w:rsidR="00082FCA">
        <w:t>which includes</w:t>
      </w:r>
      <w:r w:rsidRPr="00680B54">
        <w:t>:</w:t>
      </w:r>
    </w:p>
    <w:p w14:paraId="68C684F1" w14:textId="3A496406" w:rsidR="008A4A6F" w:rsidRPr="008A4A6F" w:rsidRDefault="00A27B3D" w:rsidP="00BB1116">
      <w:pPr>
        <w:pStyle w:val="Bullet1"/>
      </w:pPr>
      <w:r w:rsidRPr="008A4A6F">
        <w:t>rights and responsibilities</w:t>
      </w:r>
    </w:p>
    <w:p w14:paraId="22E6F941" w14:textId="04AA1BE7" w:rsidR="008A4A6F" w:rsidRPr="008A4A6F" w:rsidRDefault="00A27B3D" w:rsidP="00BB1116">
      <w:pPr>
        <w:pStyle w:val="Bullet1"/>
      </w:pPr>
      <w:r w:rsidRPr="008A4A6F">
        <w:t>conflict of interest</w:t>
      </w:r>
    </w:p>
    <w:p w14:paraId="11F4F514" w14:textId="65327B79" w:rsidR="008A4A6F" w:rsidRPr="008A4A6F" w:rsidRDefault="00A27B3D" w:rsidP="00BB1116">
      <w:pPr>
        <w:pStyle w:val="Bullet1"/>
      </w:pPr>
      <w:r w:rsidRPr="008A4A6F">
        <w:t>service agreements with participants</w:t>
      </w:r>
    </w:p>
    <w:p w14:paraId="7D6AB829" w14:textId="0859A3D8" w:rsidR="008A4A6F" w:rsidRPr="008A4A6F" w:rsidRDefault="00A27B3D" w:rsidP="00BB1116">
      <w:pPr>
        <w:pStyle w:val="Bullet1"/>
      </w:pPr>
      <w:r w:rsidRPr="008A4A6F">
        <w:t>enrolment of SDA dwellings</w:t>
      </w:r>
    </w:p>
    <w:p w14:paraId="51ECC804" w14:textId="5D73A647" w:rsidR="001D679E" w:rsidRPr="00ED5228" w:rsidRDefault="00A27B3D" w:rsidP="00D1202E">
      <w:pPr>
        <w:pStyle w:val="Bullet1"/>
      </w:pPr>
      <w:r w:rsidRPr="008A4A6F">
        <w:t>tenancy management.</w:t>
      </w:r>
    </w:p>
    <w:p w14:paraId="504B5AAD" w14:textId="54E3428D" w:rsidR="008A4A6F" w:rsidRPr="00D1202E" w:rsidRDefault="008B1BA2" w:rsidP="00D1202E">
      <w:pPr>
        <w:pStyle w:val="Heading2"/>
      </w:pPr>
      <w:bookmarkStart w:id="49" w:name="_Toc203382623"/>
      <w:bookmarkStart w:id="50" w:name="_Toc203740073"/>
      <w:r w:rsidRPr="00ED5228">
        <w:rPr>
          <w:rStyle w:val="Heading3Char"/>
          <w:b/>
          <w:bCs w:val="0"/>
          <w:sz w:val="32"/>
          <w:szCs w:val="28"/>
        </w:rPr>
        <w:t xml:space="preserve">Applying </w:t>
      </w:r>
      <w:r w:rsidR="008A4A6F" w:rsidRPr="00ED5228">
        <w:rPr>
          <w:rStyle w:val="Heading3Char"/>
          <w:b/>
          <w:bCs w:val="0"/>
          <w:sz w:val="32"/>
          <w:szCs w:val="28"/>
        </w:rPr>
        <w:t xml:space="preserve">the NDIS Code of </w:t>
      </w:r>
      <w:r w:rsidR="00A27B3D" w:rsidRPr="00ED5228">
        <w:rPr>
          <w:rStyle w:val="Heading3Char"/>
          <w:b/>
          <w:bCs w:val="0"/>
          <w:sz w:val="32"/>
          <w:szCs w:val="28"/>
        </w:rPr>
        <w:t xml:space="preserve">Conduct </w:t>
      </w:r>
      <w:r w:rsidR="008A4A6F" w:rsidRPr="00ED5228">
        <w:rPr>
          <w:rStyle w:val="Heading3Char"/>
          <w:b/>
          <w:bCs w:val="0"/>
          <w:sz w:val="32"/>
          <w:szCs w:val="28"/>
        </w:rPr>
        <w:t xml:space="preserve">and </w:t>
      </w:r>
      <w:r w:rsidR="0032612E" w:rsidRPr="00ED5228">
        <w:rPr>
          <w:rStyle w:val="Heading3Char"/>
          <w:b/>
          <w:bCs w:val="0"/>
          <w:sz w:val="32"/>
          <w:szCs w:val="28"/>
        </w:rPr>
        <w:t>P</w:t>
      </w:r>
      <w:r w:rsidR="008A4A6F" w:rsidRPr="00ED5228">
        <w:rPr>
          <w:rStyle w:val="Heading3Char"/>
          <w:b/>
          <w:bCs w:val="0"/>
          <w:sz w:val="32"/>
          <w:szCs w:val="28"/>
        </w:rPr>
        <w:t xml:space="preserve">ractice </w:t>
      </w:r>
      <w:r w:rsidR="0032612E" w:rsidRPr="00ED5228">
        <w:rPr>
          <w:rStyle w:val="Heading3Char"/>
          <w:b/>
          <w:bCs w:val="0"/>
          <w:sz w:val="32"/>
          <w:szCs w:val="28"/>
        </w:rPr>
        <w:t>S</w:t>
      </w:r>
      <w:r w:rsidR="008A4A6F" w:rsidRPr="00ED5228">
        <w:rPr>
          <w:rStyle w:val="Heading3Char"/>
          <w:b/>
          <w:bCs w:val="0"/>
          <w:sz w:val="32"/>
          <w:szCs w:val="28"/>
        </w:rPr>
        <w:t>tandards</w:t>
      </w:r>
      <w:bookmarkEnd w:id="49"/>
      <w:bookmarkEnd w:id="50"/>
      <w:r w:rsidR="008A4A6F" w:rsidRPr="00ED5228">
        <w:rPr>
          <w:rStyle w:val="Heading3Char"/>
          <w:b/>
          <w:bCs w:val="0"/>
          <w:sz w:val="32"/>
          <w:szCs w:val="28"/>
        </w:rPr>
        <w:t xml:space="preserve"> </w:t>
      </w:r>
    </w:p>
    <w:p w14:paraId="75E28A25" w14:textId="358D0344" w:rsidR="008A4A6F" w:rsidRPr="00680B54" w:rsidRDefault="008A4A6F" w:rsidP="00BB1116">
      <w:pPr>
        <w:pStyle w:val="Body"/>
      </w:pPr>
      <w:r w:rsidRPr="00680B54">
        <w:t>The</w:t>
      </w:r>
      <w:r w:rsidR="00E73864">
        <w:t xml:space="preserve"> </w:t>
      </w:r>
      <w:r w:rsidR="003128E3">
        <w:t xml:space="preserve">Code </w:t>
      </w:r>
      <w:r w:rsidRPr="00680B54">
        <w:t>applies to</w:t>
      </w:r>
      <w:r w:rsidR="00A018EB">
        <w:t xml:space="preserve"> the provision of</w:t>
      </w:r>
      <w:r w:rsidRPr="00680B54">
        <w:t xml:space="preserve"> SDA by the department.</w:t>
      </w:r>
    </w:p>
    <w:p w14:paraId="0EDAA27C" w14:textId="222AFD18" w:rsidR="008A4A6F" w:rsidRPr="00680B54" w:rsidRDefault="00851016" w:rsidP="00BB1116">
      <w:pPr>
        <w:pStyle w:val="Body"/>
      </w:pPr>
      <w:r>
        <w:t>S</w:t>
      </w:r>
      <w:r w:rsidR="008A4A6F" w:rsidRPr="00680B54">
        <w:t>taff should use existing employee engagement, human resources and governance arrangements which are consistent with requirements of the Code.</w:t>
      </w:r>
    </w:p>
    <w:p w14:paraId="74981808" w14:textId="67C946AF" w:rsidR="008A4A6F" w:rsidRPr="00680B54" w:rsidRDefault="008A4A6F" w:rsidP="00BB1116">
      <w:pPr>
        <w:pStyle w:val="Body"/>
      </w:pPr>
      <w:r w:rsidRPr="00680B54">
        <w:t xml:space="preserve">These SDA </w:t>
      </w:r>
      <w:r w:rsidR="00082FCA">
        <w:t>Practice Manuals</w:t>
      </w:r>
      <w:r w:rsidRPr="00680B54">
        <w:t xml:space="preserve"> have been developed to ensure they are consistent with the Code and NDIS </w:t>
      </w:r>
      <w:r w:rsidR="000416AD">
        <w:t>P</w:t>
      </w:r>
      <w:r w:rsidRPr="00680B54">
        <w:t xml:space="preserve">ractice </w:t>
      </w:r>
      <w:r w:rsidR="000416AD">
        <w:t>S</w:t>
      </w:r>
      <w:r w:rsidRPr="00680B54">
        <w:t>tandards.</w:t>
      </w:r>
    </w:p>
    <w:p w14:paraId="443CAD8B" w14:textId="43B757C6" w:rsidR="008A4A6F" w:rsidRPr="00680B54" w:rsidRDefault="008A4A6F" w:rsidP="00BB1116">
      <w:pPr>
        <w:pStyle w:val="Body"/>
      </w:pPr>
      <w:r w:rsidRPr="00680B54">
        <w:t>More information</w:t>
      </w:r>
      <w:r w:rsidR="00A27B3D">
        <w:t xml:space="preserve"> on the Code</w:t>
      </w:r>
      <w:r w:rsidRPr="00680B54">
        <w:t xml:space="preserve"> is available </w:t>
      </w:r>
      <w:r w:rsidR="00A27B3D">
        <w:t xml:space="preserve">on </w:t>
      </w:r>
      <w:r w:rsidRPr="00680B54">
        <w:t xml:space="preserve">the </w:t>
      </w:r>
      <w:hyperlink r:id="rId29" w:history="1">
        <w:r w:rsidRPr="00BB1116">
          <w:rPr>
            <w:rStyle w:val="Hyperlink"/>
          </w:rPr>
          <w:t>NDIS Quality and Safeguards Commission</w:t>
        </w:r>
        <w:r w:rsidR="00A27B3D" w:rsidRPr="00A27B3D">
          <w:rPr>
            <w:rStyle w:val="Hyperlink"/>
          </w:rPr>
          <w:t>’s NDIS Code of Conduct (NDIS Providers) page</w:t>
        </w:r>
      </w:hyperlink>
      <w:r w:rsidR="00A27B3D">
        <w:t xml:space="preserve"> &lt;</w:t>
      </w:r>
      <w:r w:rsidR="00A27B3D" w:rsidRPr="00A27B3D">
        <w:t>https://www.ndiscommission.gov.au/providers/ndis-code-conduct</w:t>
      </w:r>
      <w:r w:rsidR="00A27B3D">
        <w:t>&gt;.</w:t>
      </w:r>
    </w:p>
    <w:p w14:paraId="66DA7B92" w14:textId="4DEEE793" w:rsidR="008A4A6F" w:rsidRPr="00BB1116" w:rsidRDefault="008A4A6F" w:rsidP="00BB1116">
      <w:pPr>
        <w:pStyle w:val="Heading1"/>
      </w:pPr>
      <w:bookmarkStart w:id="51" w:name="_Toc82863427"/>
      <w:bookmarkStart w:id="52" w:name="_Toc203382624"/>
      <w:bookmarkStart w:id="53" w:name="_Toc203740074"/>
      <w:r w:rsidRPr="00BB1116">
        <w:t>Conflict of interest</w:t>
      </w:r>
      <w:bookmarkEnd w:id="51"/>
      <w:bookmarkEnd w:id="52"/>
      <w:bookmarkEnd w:id="53"/>
    </w:p>
    <w:p w14:paraId="734E5C8F" w14:textId="7168E0D2" w:rsidR="008A4A6F" w:rsidRPr="00414E09" w:rsidRDefault="00080E67" w:rsidP="00B53627">
      <w:pPr>
        <w:pStyle w:val="Body"/>
      </w:pPr>
      <w:bookmarkStart w:id="54" w:name="_Hlk82882947"/>
      <w:r w:rsidRPr="00414E09">
        <w:t>A c</w:t>
      </w:r>
      <w:r w:rsidR="008A4A6F" w:rsidRPr="00414E09">
        <w:t xml:space="preserve">onflict of interest is where an employee or organisation has private interests that may influence their decisions or actions. Conflicts can be actual, </w:t>
      </w:r>
      <w:r w:rsidR="00024A02" w:rsidRPr="00414E09">
        <w:t>potential,</w:t>
      </w:r>
      <w:r w:rsidR="008A4A6F" w:rsidRPr="00414E09">
        <w:t xml:space="preserve"> or perceived.</w:t>
      </w:r>
    </w:p>
    <w:bookmarkEnd w:id="54"/>
    <w:p w14:paraId="2041E073" w14:textId="46B650CE" w:rsidR="008A4A6F" w:rsidRDefault="008A4A6F" w:rsidP="00BB1116">
      <w:pPr>
        <w:pStyle w:val="Body"/>
      </w:pPr>
      <w:r w:rsidRPr="00680B54">
        <w:t xml:space="preserve">The NDIS </w:t>
      </w:r>
      <w:r w:rsidR="005239DD">
        <w:t xml:space="preserve">Practice Standards </w:t>
      </w:r>
      <w:r w:rsidRPr="00680B54">
        <w:t>require</w:t>
      </w:r>
      <w:r w:rsidR="005239DD">
        <w:t xml:space="preserve"> SDA providers </w:t>
      </w:r>
      <w:r w:rsidRPr="00680B54">
        <w:t>to have policies that show how perceived or actual conflicts of interests are managed</w:t>
      </w:r>
      <w:r w:rsidR="005239DD">
        <w:t xml:space="preserve"> and </w:t>
      </w:r>
      <w:r w:rsidRPr="00680B54">
        <w:t>to ensure that each resident’s right to exercise choice and control over other NDIS support provision is not limited by their choice of SDA.</w:t>
      </w:r>
    </w:p>
    <w:p w14:paraId="14A4E262" w14:textId="73E2763B" w:rsidR="00123881" w:rsidRPr="00680B54" w:rsidRDefault="00123881" w:rsidP="00123881">
      <w:pPr>
        <w:pStyle w:val="Body"/>
      </w:pPr>
      <w:r>
        <w:t>S</w:t>
      </w:r>
      <w:r w:rsidRPr="00680B54">
        <w:t>taff must comply with the Victorian Public Service Code of Conduct as a condition of their employment, which includes a requirement that employees demonstrate integrity by avoiding any real or perceived conflicts of interest.</w:t>
      </w:r>
    </w:p>
    <w:p w14:paraId="1A4C510E" w14:textId="0D22FF03" w:rsidR="008A4A6F" w:rsidRPr="002E4D1A" w:rsidRDefault="008A4A6F">
      <w:pPr>
        <w:pStyle w:val="Heading2"/>
      </w:pPr>
      <w:bookmarkStart w:id="55" w:name="_Toc203382625"/>
      <w:bookmarkStart w:id="56" w:name="_Toc203740075"/>
      <w:r w:rsidRPr="002E4D1A">
        <w:rPr>
          <w:rFonts w:eastAsia="Times"/>
        </w:rPr>
        <w:lastRenderedPageBreak/>
        <w:t>How the department avoid</w:t>
      </w:r>
      <w:r w:rsidR="00080E67" w:rsidRPr="002E4D1A">
        <w:rPr>
          <w:rFonts w:eastAsia="Times"/>
        </w:rPr>
        <w:t>s</w:t>
      </w:r>
      <w:r w:rsidRPr="002E4D1A">
        <w:rPr>
          <w:rFonts w:eastAsia="Times"/>
        </w:rPr>
        <w:t xml:space="preserve"> conflicts of interest</w:t>
      </w:r>
      <w:bookmarkEnd w:id="55"/>
      <w:bookmarkEnd w:id="56"/>
    </w:p>
    <w:p w14:paraId="2D488508" w14:textId="18EF39C1" w:rsidR="006B2C2D" w:rsidRPr="00680B54" w:rsidRDefault="008A4A6F" w:rsidP="006B2C2D">
      <w:pPr>
        <w:pStyle w:val="Body"/>
      </w:pPr>
      <w:r w:rsidRPr="00680B54">
        <w:t xml:space="preserve">The department does not have arrangements with </w:t>
      </w:r>
      <w:r w:rsidR="00D5784F">
        <w:t xml:space="preserve">SIL providers, or </w:t>
      </w:r>
      <w:r w:rsidRPr="00680B54">
        <w:t>any other NDIS provider</w:t>
      </w:r>
      <w:r w:rsidR="00D5784F">
        <w:t xml:space="preserve">, </w:t>
      </w:r>
      <w:r w:rsidRPr="00680B54">
        <w:t>that limit residents</w:t>
      </w:r>
      <w:r w:rsidR="00080E67">
        <w:t>’ choices</w:t>
      </w:r>
      <w:r w:rsidRPr="00080E67">
        <w:t xml:space="preserve"> about their SDA. </w:t>
      </w:r>
      <w:r w:rsidR="00212CA8" w:rsidRPr="00A57639">
        <w:t>Residents can choose a different SIL provider without affecting their continued accommodation in the SDA.</w:t>
      </w:r>
    </w:p>
    <w:p w14:paraId="255014D0" w14:textId="6B816AE8" w:rsidR="008A4A6F" w:rsidRDefault="008A4A6F" w:rsidP="00BB1116">
      <w:pPr>
        <w:pStyle w:val="Body"/>
      </w:pPr>
      <w:bookmarkStart w:id="57" w:name="_Hlk82883511"/>
      <w:r w:rsidRPr="00680B54">
        <w:t xml:space="preserve">The department has </w:t>
      </w:r>
      <w:r w:rsidR="00015658">
        <w:t>C</w:t>
      </w:r>
      <w:r w:rsidRPr="00680B54">
        <w:t xml:space="preserve">ollaboration </w:t>
      </w:r>
      <w:r w:rsidR="00015658">
        <w:t>A</w:t>
      </w:r>
      <w:r w:rsidRPr="00680B54">
        <w:t>greements with</w:t>
      </w:r>
      <w:r w:rsidR="00257E4F">
        <w:t xml:space="preserve"> resident</w:t>
      </w:r>
      <w:r w:rsidR="00F91902">
        <w:t>’</w:t>
      </w:r>
      <w:r w:rsidR="00257E4F">
        <w:t>s</w:t>
      </w:r>
      <w:r w:rsidR="007C69DC">
        <w:t xml:space="preserve"> </w:t>
      </w:r>
      <w:r w:rsidR="008B1F18">
        <w:t>SIL</w:t>
      </w:r>
      <w:r w:rsidR="00080E67" w:rsidRPr="00680B54">
        <w:t xml:space="preserve"> </w:t>
      </w:r>
      <w:r w:rsidRPr="00680B54">
        <w:t xml:space="preserve">providers that outline how the </w:t>
      </w:r>
      <w:r w:rsidR="00257E4F">
        <w:t xml:space="preserve">department </w:t>
      </w:r>
      <w:r w:rsidR="00556FDD">
        <w:t>and resident</w:t>
      </w:r>
      <w:r w:rsidR="00015658">
        <w:t>’</w:t>
      </w:r>
      <w:r w:rsidR="00556FDD">
        <w:t xml:space="preserve">s </w:t>
      </w:r>
      <w:r w:rsidRPr="00680B54">
        <w:t xml:space="preserve">SIL </w:t>
      </w:r>
      <w:r w:rsidR="00556FDD">
        <w:t xml:space="preserve">provider </w:t>
      </w:r>
      <w:r w:rsidR="000F0E7C">
        <w:t xml:space="preserve">will </w:t>
      </w:r>
      <w:r w:rsidRPr="00680B54">
        <w:t xml:space="preserve">work together in the best interests of residents </w:t>
      </w:r>
      <w:bookmarkEnd w:id="57"/>
      <w:r w:rsidRPr="00680B54">
        <w:t>that both providers have service agreements with. Th</w:t>
      </w:r>
      <w:r w:rsidR="005239DD">
        <w:t xml:space="preserve">e Collaboration </w:t>
      </w:r>
      <w:r w:rsidR="00C3099D">
        <w:t>A</w:t>
      </w:r>
      <w:r w:rsidRPr="00680B54">
        <w:t>greement does not limit residents</w:t>
      </w:r>
      <w:r w:rsidR="00080E67">
        <w:t>’ choices</w:t>
      </w:r>
      <w:r w:rsidRPr="00080E67">
        <w:t xml:space="preserve"> about the NDIS supports</w:t>
      </w:r>
      <w:r w:rsidRPr="00680B54">
        <w:t xml:space="preserve"> they receive within the SDA. </w:t>
      </w:r>
      <w:r w:rsidR="00D13FB0">
        <w:t>This applies to all residents in department-owned SDA</w:t>
      </w:r>
      <w:r w:rsidR="00C048F9">
        <w:t>.</w:t>
      </w:r>
    </w:p>
    <w:p w14:paraId="0E3A6011" w14:textId="3869138D" w:rsidR="008A4A6F" w:rsidRPr="002E4D1A" w:rsidRDefault="008A4A6F" w:rsidP="00F60954">
      <w:pPr>
        <w:pStyle w:val="Heading2"/>
        <w:rPr>
          <w:rFonts w:eastAsia="MS Gothic"/>
        </w:rPr>
      </w:pPr>
      <w:bookmarkStart w:id="58" w:name="_Toc203382626"/>
      <w:bookmarkStart w:id="59" w:name="_Toc203740076"/>
      <w:r w:rsidRPr="002E4D1A">
        <w:rPr>
          <w:rFonts w:eastAsia="MS Gothic"/>
        </w:rPr>
        <w:t xml:space="preserve">What happens if the department becomes aware </w:t>
      </w:r>
      <w:r w:rsidR="00306F41" w:rsidRPr="002E4D1A">
        <w:rPr>
          <w:rFonts w:eastAsia="MS Gothic"/>
        </w:rPr>
        <w:t xml:space="preserve">of </w:t>
      </w:r>
      <w:r w:rsidRPr="002E4D1A">
        <w:rPr>
          <w:rFonts w:eastAsia="MS Gothic"/>
        </w:rPr>
        <w:t>a conflict of interest in</w:t>
      </w:r>
      <w:r w:rsidRPr="00F60954">
        <w:rPr>
          <w:rFonts w:eastAsia="MS Gothic"/>
        </w:rPr>
        <w:t xml:space="preserve"> SDA</w:t>
      </w:r>
      <w:r w:rsidRPr="002E4D1A">
        <w:rPr>
          <w:rFonts w:eastAsia="MS Gothic"/>
        </w:rPr>
        <w:t>?</w:t>
      </w:r>
      <w:bookmarkEnd w:id="58"/>
      <w:bookmarkEnd w:id="59"/>
    </w:p>
    <w:p w14:paraId="7084239F" w14:textId="7D6FCD95" w:rsidR="008A4A6F" w:rsidRPr="008A4A6F" w:rsidRDefault="008A4A6F" w:rsidP="00BB1116">
      <w:pPr>
        <w:pStyle w:val="Body"/>
      </w:pPr>
      <w:r w:rsidRPr="008A4A6F">
        <w:t xml:space="preserve">If the department enters an arrangement where an unintended conflict of interest arises, the department will declare a conflict to the SDA resident </w:t>
      </w:r>
      <w:r w:rsidR="000221FD">
        <w:t xml:space="preserve">and their nominated contact person </w:t>
      </w:r>
      <w:r w:rsidRPr="008A4A6F">
        <w:t>and take immediate steps to resolve the matter.</w:t>
      </w:r>
    </w:p>
    <w:p w14:paraId="1857747D" w14:textId="2C15ED0A" w:rsidR="008A4A6F" w:rsidRPr="008A4A6F" w:rsidRDefault="00851016" w:rsidP="00BB1116">
      <w:pPr>
        <w:pStyle w:val="Body"/>
      </w:pPr>
      <w:r>
        <w:t>S</w:t>
      </w:r>
      <w:r w:rsidR="008A4A6F" w:rsidRPr="008A4A6F">
        <w:t>taff will document and manage any situation where a conflict of interest has been identified.</w:t>
      </w:r>
    </w:p>
    <w:p w14:paraId="5AF0CC7A" w14:textId="1262AB77" w:rsidR="008A4A6F" w:rsidRDefault="008A4A6F" w:rsidP="00BB1116">
      <w:pPr>
        <w:pStyle w:val="Heading1"/>
      </w:pPr>
      <w:bookmarkStart w:id="60" w:name="_Toc82863428"/>
      <w:bookmarkStart w:id="61" w:name="_Toc203382627"/>
      <w:bookmarkStart w:id="62" w:name="_Toc203740077"/>
      <w:r w:rsidRPr="00BB1116">
        <w:t>Complaints</w:t>
      </w:r>
      <w:bookmarkEnd w:id="60"/>
      <w:bookmarkEnd w:id="61"/>
      <w:bookmarkEnd w:id="62"/>
    </w:p>
    <w:p w14:paraId="49C96EB2" w14:textId="69C750AA" w:rsidR="008A236E" w:rsidRDefault="002F3299" w:rsidP="00654C4C">
      <w:pPr>
        <w:pStyle w:val="Body"/>
      </w:pPr>
      <w:r>
        <w:t xml:space="preserve">The </w:t>
      </w:r>
      <w:hyperlink r:id="rId30" w:history="1">
        <w:r w:rsidRPr="008A236E">
          <w:rPr>
            <w:rStyle w:val="Hyperlink"/>
          </w:rPr>
          <w:t>Departmen</w:t>
        </w:r>
        <w:r w:rsidR="008A236E" w:rsidRPr="008A236E">
          <w:rPr>
            <w:rStyle w:val="Hyperlink"/>
          </w:rPr>
          <w:t>t’s website</w:t>
        </w:r>
      </w:hyperlink>
      <w:r w:rsidR="008A236E">
        <w:t xml:space="preserve"> &lt;</w:t>
      </w:r>
      <w:r w:rsidR="008A236E" w:rsidRPr="008A236E">
        <w:t>https://www.dffh.vic.gov.au/making-complaint</w:t>
      </w:r>
      <w:r w:rsidR="008A236E">
        <w:t xml:space="preserve">&gt; has information about making </w:t>
      </w:r>
      <w:r w:rsidR="00034EF0">
        <w:t>complaints and</w:t>
      </w:r>
      <w:r w:rsidR="008A236E">
        <w:t xml:space="preserve"> providing compliments or feedback for the public.</w:t>
      </w:r>
    </w:p>
    <w:p w14:paraId="196754F3" w14:textId="5C768497" w:rsidR="00654C4C" w:rsidRDefault="001117B0" w:rsidP="00654C4C">
      <w:pPr>
        <w:pStyle w:val="Body"/>
      </w:pPr>
      <w:r>
        <w:t>A complaint is</w:t>
      </w:r>
      <w:r w:rsidR="002832C9">
        <w:t xml:space="preserve"> an expression of </w:t>
      </w:r>
      <w:r w:rsidR="008F08E5">
        <w:t xml:space="preserve">dissatisfaction with a service or support that is provided. </w:t>
      </w:r>
      <w:r w:rsidR="00654C4C">
        <w:t>Anybody can make a complaint about the supports or services provided by the Department.</w:t>
      </w:r>
      <w:r w:rsidR="00654C4C" w:rsidRPr="00654C4C">
        <w:t xml:space="preserve"> </w:t>
      </w:r>
      <w:r w:rsidR="00654C4C">
        <w:t>The Department welcomes feedback from the public, and uses it to improve its services, programs and policies.</w:t>
      </w:r>
    </w:p>
    <w:p w14:paraId="485DABA9" w14:textId="77777777" w:rsidR="00B40B76" w:rsidRPr="00636AF4" w:rsidRDefault="00B40B76" w:rsidP="00B40B76">
      <w:pPr>
        <w:pStyle w:val="Heading2"/>
        <w:rPr>
          <w:rStyle w:val="Heading3Char"/>
          <w:sz w:val="32"/>
          <w:szCs w:val="28"/>
        </w:rPr>
      </w:pPr>
      <w:bookmarkStart w:id="63" w:name="_Toc203382628"/>
      <w:bookmarkStart w:id="64" w:name="_Toc203740078"/>
      <w:r w:rsidRPr="001E22EC">
        <w:rPr>
          <w:rStyle w:val="Heading3Char"/>
          <w:b/>
          <w:bCs w:val="0"/>
          <w:sz w:val="32"/>
          <w:szCs w:val="28"/>
        </w:rPr>
        <w:t xml:space="preserve">What residents </w:t>
      </w:r>
      <w:r w:rsidRPr="00ED5228">
        <w:rPr>
          <w:rStyle w:val="Heading3Char"/>
          <w:b/>
          <w:bCs w:val="0"/>
          <w:sz w:val="32"/>
          <w:szCs w:val="28"/>
        </w:rPr>
        <w:t>can make a complaint about</w:t>
      </w:r>
      <w:bookmarkEnd w:id="63"/>
      <w:bookmarkEnd w:id="64"/>
    </w:p>
    <w:p w14:paraId="25286066" w14:textId="77777777" w:rsidR="00B40B76" w:rsidRPr="008A4A6F" w:rsidRDefault="00B40B76" w:rsidP="00B40B76">
      <w:pPr>
        <w:pStyle w:val="Body"/>
      </w:pPr>
      <w:r w:rsidRPr="00080E67">
        <w:t xml:space="preserve">Residents </w:t>
      </w:r>
      <w:r>
        <w:t xml:space="preserve">or their nominated contact person </w:t>
      </w:r>
      <w:r w:rsidRPr="00080E67">
        <w:t>can make a complaint about any experience with the department. This includes where</w:t>
      </w:r>
      <w:r>
        <w:t xml:space="preserve"> the resident</w:t>
      </w:r>
      <w:r w:rsidRPr="00080E67">
        <w:t>:</w:t>
      </w:r>
    </w:p>
    <w:p w14:paraId="1906DE68" w14:textId="77777777" w:rsidR="00B40B76" w:rsidRPr="008A4A6F" w:rsidRDefault="00B40B76" w:rsidP="00B40B76">
      <w:pPr>
        <w:pStyle w:val="Bullet1"/>
      </w:pPr>
      <w:r w:rsidRPr="008A4A6F">
        <w:t>felt a</w:t>
      </w:r>
      <w:r>
        <w:t xml:space="preserve"> department</w:t>
      </w:r>
      <w:r w:rsidRPr="008A4A6F">
        <w:t xml:space="preserve"> service was unsatisfactory</w:t>
      </w:r>
    </w:p>
    <w:p w14:paraId="378EFBD9" w14:textId="77777777" w:rsidR="00B40B76" w:rsidRDefault="00B40B76" w:rsidP="00B40B76">
      <w:pPr>
        <w:pStyle w:val="Bullet1"/>
      </w:pPr>
      <w:r w:rsidRPr="008A4A6F">
        <w:t>did not receive enough information or choice</w:t>
      </w:r>
    </w:p>
    <w:p w14:paraId="72A247BD" w14:textId="1D51E757" w:rsidR="006B49ED" w:rsidRPr="008A4A6F" w:rsidRDefault="006B49ED" w:rsidP="00B40B76">
      <w:pPr>
        <w:pStyle w:val="Bullet1"/>
      </w:pPr>
      <w:r>
        <w:t>is concerned about a conflict of interest</w:t>
      </w:r>
    </w:p>
    <w:p w14:paraId="036072ED" w14:textId="77777777" w:rsidR="00B40B76" w:rsidRDefault="00B40B76" w:rsidP="00B40B76">
      <w:pPr>
        <w:pStyle w:val="Bullet1"/>
      </w:pPr>
      <w:r w:rsidRPr="008A4A6F">
        <w:t>was denied respect, dignity, or privacy.</w:t>
      </w:r>
    </w:p>
    <w:p w14:paraId="62E157A2" w14:textId="3B2D6782" w:rsidR="008A4A6F" w:rsidRPr="00102386" w:rsidRDefault="00306F41">
      <w:pPr>
        <w:pStyle w:val="Heading2"/>
      </w:pPr>
      <w:bookmarkStart w:id="65" w:name="_Toc203382629"/>
      <w:bookmarkStart w:id="66" w:name="_Toc203740079"/>
      <w:r w:rsidRPr="00102386">
        <w:rPr>
          <w:rFonts w:eastAsia="Times"/>
        </w:rPr>
        <w:t>M</w:t>
      </w:r>
      <w:r w:rsidR="008A4A6F" w:rsidRPr="00102386">
        <w:rPr>
          <w:rStyle w:val="Heading3Char"/>
          <w:b/>
          <w:bCs w:val="0"/>
          <w:sz w:val="32"/>
          <w:szCs w:val="28"/>
        </w:rPr>
        <w:t>ak</w:t>
      </w:r>
      <w:r w:rsidRPr="00102386">
        <w:rPr>
          <w:rStyle w:val="Heading3Char"/>
          <w:b/>
          <w:bCs w:val="0"/>
          <w:sz w:val="32"/>
          <w:szCs w:val="28"/>
        </w:rPr>
        <w:t>ing</w:t>
      </w:r>
      <w:r w:rsidR="008A4A6F" w:rsidRPr="00102386">
        <w:rPr>
          <w:rStyle w:val="Heading3Char"/>
          <w:b/>
          <w:bCs w:val="0"/>
          <w:sz w:val="32"/>
          <w:szCs w:val="28"/>
        </w:rPr>
        <w:t xml:space="preserve"> a complaint about department-owned SDA</w:t>
      </w:r>
      <w:bookmarkEnd w:id="65"/>
      <w:bookmarkEnd w:id="66"/>
    </w:p>
    <w:p w14:paraId="4FD8F3CD" w14:textId="1374C87A" w:rsidR="0082705C" w:rsidRPr="00C048F9" w:rsidRDefault="00512DFE" w:rsidP="00C048F9">
      <w:pPr>
        <w:rPr>
          <w:b/>
        </w:rPr>
      </w:pPr>
      <w:r w:rsidRPr="00C048F9">
        <w:t xml:space="preserve">Residents of SDA, and their </w:t>
      </w:r>
      <w:r w:rsidR="00B40B76" w:rsidRPr="00C048F9">
        <w:t>nominated contact</w:t>
      </w:r>
      <w:r w:rsidRPr="00C048F9">
        <w:t xml:space="preserve"> persons, can t</w:t>
      </w:r>
      <w:r w:rsidR="0082705C" w:rsidRPr="00C048F9">
        <w:t xml:space="preserve">ake the following steps to get </w:t>
      </w:r>
      <w:r w:rsidR="00B40B76" w:rsidRPr="00C048F9">
        <w:t>a</w:t>
      </w:r>
      <w:r w:rsidR="0082705C" w:rsidRPr="00C048F9">
        <w:t xml:space="preserve"> complaint resolved:</w:t>
      </w:r>
    </w:p>
    <w:p w14:paraId="510DF08A" w14:textId="68CAFD5F" w:rsidR="0082705C" w:rsidRPr="0082705C" w:rsidRDefault="0082705C" w:rsidP="00192CF5">
      <w:pPr>
        <w:pStyle w:val="Bullet1"/>
        <w:tabs>
          <w:tab w:val="left" w:pos="1134"/>
        </w:tabs>
      </w:pPr>
      <w:r w:rsidRPr="0082705C">
        <w:t xml:space="preserve">Step 1. </w:t>
      </w:r>
      <w:r w:rsidR="00192CF5">
        <w:tab/>
      </w:r>
      <w:r w:rsidRPr="0082705C">
        <w:t xml:space="preserve">Discuss your complaint with a staff member, housing officer, your case worker or from the </w:t>
      </w:r>
      <w:r w:rsidR="00192CF5">
        <w:tab/>
      </w:r>
      <w:r w:rsidRPr="0082705C">
        <w:t>place where you are receiving the service.</w:t>
      </w:r>
    </w:p>
    <w:p w14:paraId="1ED1BBA5" w14:textId="4E6722F1" w:rsidR="0082705C" w:rsidRPr="0082705C" w:rsidRDefault="0082705C" w:rsidP="00192CF5">
      <w:pPr>
        <w:pStyle w:val="Bullet1"/>
        <w:tabs>
          <w:tab w:val="left" w:pos="1134"/>
        </w:tabs>
      </w:pPr>
      <w:r w:rsidRPr="0082705C">
        <w:t xml:space="preserve">Step 2. </w:t>
      </w:r>
      <w:r w:rsidR="00192CF5">
        <w:tab/>
      </w:r>
      <w:r w:rsidRPr="0082705C">
        <w:t xml:space="preserve">If you have tried to resolve your concerns but you are still dissatisfied with the outcome, you </w:t>
      </w:r>
      <w:r w:rsidR="00192CF5">
        <w:tab/>
      </w:r>
      <w:r w:rsidRPr="0082705C">
        <w:t>can discuss your complaint with a senior manager at the local office.</w:t>
      </w:r>
    </w:p>
    <w:p w14:paraId="6F1876CA" w14:textId="65B453EF" w:rsidR="0082705C" w:rsidRPr="0082705C" w:rsidRDefault="0082705C" w:rsidP="00192CF5">
      <w:pPr>
        <w:pStyle w:val="Bullet1"/>
        <w:tabs>
          <w:tab w:val="left" w:pos="1134"/>
        </w:tabs>
      </w:pPr>
      <w:r w:rsidRPr="0082705C">
        <w:t xml:space="preserve">Step 3. </w:t>
      </w:r>
      <w:r w:rsidR="00192CF5">
        <w:tab/>
      </w:r>
      <w:r w:rsidRPr="0082705C">
        <w:t xml:space="preserve">If we cannot resolve your complaint at Step 1 or Step 2, you can choose one of the following </w:t>
      </w:r>
      <w:r w:rsidR="00192CF5">
        <w:tab/>
      </w:r>
      <w:r w:rsidRPr="0082705C">
        <w:t>ways to make a formal complaint to the department:</w:t>
      </w:r>
    </w:p>
    <w:p w14:paraId="18921906" w14:textId="2ADCE326" w:rsidR="0082705C" w:rsidRPr="0082705C" w:rsidRDefault="00192CF5" w:rsidP="00EC3A11">
      <w:pPr>
        <w:pStyle w:val="Bullet2"/>
        <w:numPr>
          <w:ilvl w:val="1"/>
          <w:numId w:val="18"/>
        </w:numPr>
        <w:ind w:left="993"/>
      </w:pPr>
      <w:r>
        <w:lastRenderedPageBreak/>
        <w:t>s</w:t>
      </w:r>
      <w:r w:rsidR="0082705C" w:rsidRPr="0082705C">
        <w:t xml:space="preserve">ubmit your complaint online using the </w:t>
      </w:r>
      <w:hyperlink r:id="rId31" w:anchor="/DFFH" w:history="1">
        <w:r w:rsidR="0082705C" w:rsidRPr="00512DFE">
          <w:rPr>
            <w:rStyle w:val="Hyperlink"/>
          </w:rPr>
          <w:t>Make a complaint eform</w:t>
        </w:r>
      </w:hyperlink>
      <w:r w:rsidR="00512DFE">
        <w:t xml:space="preserve"> &lt;</w:t>
      </w:r>
      <w:r w:rsidR="00512DFE" w:rsidRPr="00512DFE">
        <w:t>https://feedback.dhhs.vic.gov.au/layout.html#/DFFH</w:t>
      </w:r>
      <w:r w:rsidR="00512DFE">
        <w:t>&gt;.</w:t>
      </w:r>
    </w:p>
    <w:p w14:paraId="37D6B58D" w14:textId="060F2C82" w:rsidR="0082705C" w:rsidRPr="0082705C" w:rsidRDefault="00EC3A11" w:rsidP="00EC3A11">
      <w:pPr>
        <w:pStyle w:val="Bullet2"/>
        <w:numPr>
          <w:ilvl w:val="1"/>
          <w:numId w:val="18"/>
        </w:numPr>
        <w:ind w:left="993"/>
      </w:pPr>
      <w:r>
        <w:t>t</w:t>
      </w:r>
      <w:r w:rsidR="0082705C" w:rsidRPr="0082705C">
        <w:t>elephone the department’s Feedback Service on 1300 884 706</w:t>
      </w:r>
    </w:p>
    <w:p w14:paraId="42FFA8CE" w14:textId="140FC8C9" w:rsidR="0082705C" w:rsidRPr="0082705C" w:rsidRDefault="00EC3A11" w:rsidP="00EC3A11">
      <w:pPr>
        <w:pStyle w:val="Bullet2"/>
        <w:numPr>
          <w:ilvl w:val="1"/>
          <w:numId w:val="18"/>
        </w:numPr>
        <w:ind w:left="993"/>
      </w:pPr>
      <w:r>
        <w:t>e</w:t>
      </w:r>
      <w:r w:rsidR="0082705C" w:rsidRPr="0082705C">
        <w:t xml:space="preserve">mail the department’s Feedback Service via </w:t>
      </w:r>
      <w:hyperlink r:id="rId32" w:history="1">
        <w:r w:rsidRPr="004F0172">
          <w:rPr>
            <w:rStyle w:val="Hyperlink"/>
          </w:rPr>
          <w:t>feedback@dffh.vic.gov.au</w:t>
        </w:r>
      </w:hyperlink>
      <w:r>
        <w:t xml:space="preserve"> </w:t>
      </w:r>
    </w:p>
    <w:p w14:paraId="68709DB7" w14:textId="77AAD7E9" w:rsidR="00512DFE" w:rsidRPr="008A4A6F" w:rsidRDefault="00EC3A11" w:rsidP="0033543B">
      <w:pPr>
        <w:pStyle w:val="Bullet2"/>
        <w:numPr>
          <w:ilvl w:val="1"/>
          <w:numId w:val="18"/>
        </w:numPr>
        <w:spacing w:after="240"/>
        <w:ind w:left="992" w:hanging="357"/>
      </w:pPr>
      <w:r>
        <w:t>m</w:t>
      </w:r>
      <w:r w:rsidR="0082705C" w:rsidRPr="0082705C">
        <w:t>ail: Complaints, GPO Box 4057, Melbourne, Victoria 3000.</w:t>
      </w:r>
    </w:p>
    <w:p w14:paraId="2F6CEBF0" w14:textId="358A9A6E" w:rsidR="0004177C" w:rsidRDefault="00A12CB5" w:rsidP="00DD5FBE">
      <w:pPr>
        <w:rPr>
          <w:rFonts w:eastAsia="Times"/>
        </w:rPr>
      </w:pPr>
      <w:bookmarkStart w:id="67" w:name="_Hlk82883790"/>
      <w:r w:rsidRPr="00636AF4">
        <w:t>Residents or the</w:t>
      </w:r>
      <w:r w:rsidR="006E7FE6">
        <w:t xml:space="preserve">ir nominated contact person </w:t>
      </w:r>
      <w:r w:rsidRPr="00636AF4">
        <w:t>may wish to access advocacy services to assist them in making a complaint.</w:t>
      </w:r>
      <w:r w:rsidR="00DD5FBE">
        <w:t xml:space="preserve"> </w:t>
      </w:r>
      <w:r w:rsidR="00DD5FBE" w:rsidRPr="00DD5FBE">
        <w:rPr>
          <w:rFonts w:eastAsia="Times"/>
        </w:rPr>
        <w:t xml:space="preserve">Advocacy means getting support from another person to help </w:t>
      </w:r>
      <w:r w:rsidR="0004177C">
        <w:rPr>
          <w:rFonts w:eastAsia="Times"/>
        </w:rPr>
        <w:t>someone</w:t>
      </w:r>
      <w:r w:rsidR="00DD5FBE" w:rsidRPr="00DD5FBE">
        <w:rPr>
          <w:rFonts w:eastAsia="Times"/>
        </w:rPr>
        <w:t xml:space="preserve"> express </w:t>
      </w:r>
      <w:r w:rsidR="0004177C">
        <w:rPr>
          <w:rFonts w:eastAsia="Times"/>
        </w:rPr>
        <w:t>their</w:t>
      </w:r>
      <w:r w:rsidR="00DD5FBE" w:rsidRPr="00DD5FBE">
        <w:rPr>
          <w:rFonts w:eastAsia="Times"/>
        </w:rPr>
        <w:t xml:space="preserve"> views and wishes, and to help </w:t>
      </w:r>
      <w:r w:rsidR="0004177C">
        <w:rPr>
          <w:rFonts w:eastAsia="Times"/>
        </w:rPr>
        <w:t>them</w:t>
      </w:r>
      <w:r w:rsidR="00DD5FBE" w:rsidRPr="00DD5FBE">
        <w:rPr>
          <w:rFonts w:eastAsia="Times"/>
        </w:rPr>
        <w:t xml:space="preserve"> stand up for </w:t>
      </w:r>
      <w:r w:rsidR="0004177C">
        <w:rPr>
          <w:rFonts w:eastAsia="Times"/>
        </w:rPr>
        <w:t>their</w:t>
      </w:r>
      <w:r w:rsidR="00DD5FBE" w:rsidRPr="00DD5FBE">
        <w:rPr>
          <w:rFonts w:eastAsia="Times"/>
        </w:rPr>
        <w:t xml:space="preserve"> rights. Someone who helps in this way is called an advocate. An advocate can be a family member, friend, or a carer.</w:t>
      </w:r>
    </w:p>
    <w:p w14:paraId="390EC7C5" w14:textId="77777777" w:rsidR="0004177C" w:rsidRDefault="0004177C" w:rsidP="00DD5FBE">
      <w:pPr>
        <w:rPr>
          <w:rFonts w:eastAsia="Times"/>
        </w:rPr>
      </w:pPr>
      <w:r>
        <w:rPr>
          <w:rFonts w:eastAsia="Times"/>
        </w:rPr>
        <w:t xml:space="preserve">Support with advocacy is also available through a range of organisations. The Department has a list of </w:t>
      </w:r>
      <w:hyperlink r:id="rId33" w:history="1">
        <w:r w:rsidR="00DF4ACA">
          <w:rPr>
            <w:rStyle w:val="Hyperlink"/>
            <w:rFonts w:eastAsia="Times"/>
          </w:rPr>
          <w:t>organisations that can provide advocacy help</w:t>
        </w:r>
      </w:hyperlink>
      <w:r w:rsidR="00DF4ACA">
        <w:rPr>
          <w:rFonts w:eastAsia="Times"/>
        </w:rPr>
        <w:t xml:space="preserve"> &lt;</w:t>
      </w:r>
      <w:r w:rsidR="00DF4ACA" w:rsidRPr="00DF4ACA">
        <w:rPr>
          <w:rFonts w:eastAsia="Times"/>
        </w:rPr>
        <w:t>https://www.dffh.vic.gov.au/using-advocate</w:t>
      </w:r>
      <w:r w:rsidR="00DF4ACA">
        <w:rPr>
          <w:rFonts w:eastAsia="Times"/>
        </w:rPr>
        <w:t>&gt;</w:t>
      </w:r>
      <w:r>
        <w:rPr>
          <w:rFonts w:eastAsia="Times"/>
        </w:rPr>
        <w:t xml:space="preserve">, including organisations </w:t>
      </w:r>
      <w:r w:rsidR="00DF4ACA">
        <w:rPr>
          <w:rFonts w:eastAsia="Times"/>
        </w:rPr>
        <w:t>who specialise in disability advocacy.</w:t>
      </w:r>
    </w:p>
    <w:tbl>
      <w:tblPr>
        <w:tblStyle w:val="TableGrid"/>
        <w:tblW w:w="0" w:type="auto"/>
        <w:tblLook w:val="04A0" w:firstRow="1" w:lastRow="0" w:firstColumn="1" w:lastColumn="0" w:noHBand="0" w:noVBand="1"/>
      </w:tblPr>
      <w:tblGrid>
        <w:gridCol w:w="9016"/>
      </w:tblGrid>
      <w:tr w:rsidR="00E43CEF" w:rsidRPr="00BC1869" w14:paraId="089D8C9E" w14:textId="77777777" w:rsidTr="004718B1">
        <w:trPr>
          <w:trHeight w:val="1808"/>
        </w:trPr>
        <w:tc>
          <w:tcPr>
            <w:tcW w:w="9016" w:type="dxa"/>
          </w:tcPr>
          <w:p w14:paraId="07129641" w14:textId="77777777" w:rsidR="00E43CEF" w:rsidRPr="00BC1869" w:rsidRDefault="00E43CEF" w:rsidP="004718B1">
            <w:pPr>
              <w:rPr>
                <w:rFonts w:eastAsia="Times"/>
                <w:b/>
                <w:bCs/>
              </w:rPr>
            </w:pPr>
            <w:bookmarkStart w:id="68" w:name="_Toc203382630"/>
            <w:bookmarkEnd w:id="67"/>
            <w:r w:rsidRPr="00BC1869">
              <w:rPr>
                <w:rFonts w:eastAsia="Times"/>
                <w:b/>
                <w:bCs/>
              </w:rPr>
              <w:t>Blind Citizens Australia (BCA)</w:t>
            </w:r>
          </w:p>
          <w:p w14:paraId="6F1AEC3D"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34" w:history="1">
              <w:r w:rsidRPr="00BC1869">
                <w:rPr>
                  <w:rStyle w:val="Hyperlink"/>
                  <w:rFonts w:eastAsia="Times"/>
                </w:rPr>
                <w:t>1800 033 660</w:t>
              </w:r>
            </w:hyperlink>
          </w:p>
          <w:p w14:paraId="76E5DBF0" w14:textId="77777777" w:rsidR="00E43CEF" w:rsidRPr="00BC1869" w:rsidRDefault="00E43CEF" w:rsidP="004718B1">
            <w:pPr>
              <w:rPr>
                <w:rFonts w:eastAsia="Times"/>
              </w:rPr>
            </w:pPr>
            <w:r w:rsidRPr="00BC1869">
              <w:rPr>
                <w:rFonts w:eastAsia="Times"/>
                <w:b/>
                <w:bCs/>
              </w:rPr>
              <w:t>Text message:</w:t>
            </w:r>
            <w:r w:rsidRPr="00BC1869">
              <w:rPr>
                <w:rFonts w:eastAsia="Times"/>
              </w:rPr>
              <w:t> </w:t>
            </w:r>
            <w:hyperlink r:id="rId35" w:history="1">
              <w:r w:rsidRPr="00BC1869">
                <w:rPr>
                  <w:rStyle w:val="Hyperlink"/>
                  <w:rFonts w:eastAsia="Times"/>
                </w:rPr>
                <w:t>0436 446 780</w:t>
              </w:r>
            </w:hyperlink>
          </w:p>
          <w:p w14:paraId="6B338916"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36" w:history="1">
              <w:r w:rsidRPr="00BC1869">
                <w:rPr>
                  <w:rStyle w:val="Hyperlink"/>
                  <w:rFonts w:eastAsia="Times"/>
                </w:rPr>
                <w:t>bca@bca.org.au</w:t>
              </w:r>
            </w:hyperlink>
          </w:p>
          <w:p w14:paraId="331EF76C"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37" w:history="1">
              <w:r w:rsidRPr="00BC1869">
                <w:rPr>
                  <w:rStyle w:val="Hyperlink"/>
                  <w:rFonts w:eastAsia="Times"/>
                </w:rPr>
                <w:t>www.bca.org.au</w:t>
              </w:r>
            </w:hyperlink>
          </w:p>
          <w:p w14:paraId="4606A966" w14:textId="77777777" w:rsidR="00E43CEF" w:rsidRPr="00BC1869" w:rsidRDefault="00E43CEF" w:rsidP="004718B1">
            <w:pPr>
              <w:rPr>
                <w:rFonts w:eastAsia="Times"/>
                <w:b/>
                <w:bCs/>
              </w:rPr>
            </w:pPr>
            <w:r w:rsidRPr="00BC1869">
              <w:rPr>
                <w:rFonts w:eastAsia="Times"/>
                <w:b/>
                <w:bCs/>
              </w:rPr>
              <w:t>Address:</w:t>
            </w:r>
            <w:r w:rsidRPr="00BC1869">
              <w:rPr>
                <w:rFonts w:eastAsia="Times"/>
              </w:rPr>
              <w:t> Ross House 247 – 251 Flinders Lane, Melbourne, Victoria 3000</w:t>
            </w:r>
          </w:p>
        </w:tc>
      </w:tr>
      <w:tr w:rsidR="00E43CEF" w:rsidRPr="00BC1869" w14:paraId="61B3A757" w14:textId="77777777" w:rsidTr="004718B1">
        <w:trPr>
          <w:trHeight w:val="1505"/>
        </w:trPr>
        <w:tc>
          <w:tcPr>
            <w:tcW w:w="9016" w:type="dxa"/>
          </w:tcPr>
          <w:p w14:paraId="1F2845B8" w14:textId="77777777" w:rsidR="00E43CEF" w:rsidRPr="00BC1869" w:rsidRDefault="00E43CEF" w:rsidP="004718B1">
            <w:pPr>
              <w:rPr>
                <w:rFonts w:eastAsia="Times"/>
                <w:b/>
                <w:bCs/>
              </w:rPr>
            </w:pPr>
            <w:r w:rsidRPr="00BC1869">
              <w:rPr>
                <w:rFonts w:eastAsia="Times"/>
                <w:b/>
                <w:bCs/>
              </w:rPr>
              <w:t>Brain Injury Matters</w:t>
            </w:r>
          </w:p>
          <w:p w14:paraId="67075FC9" w14:textId="77777777" w:rsidR="00E43CEF" w:rsidRPr="00BC1869" w:rsidRDefault="00E43CEF" w:rsidP="004718B1">
            <w:pPr>
              <w:rPr>
                <w:rFonts w:eastAsia="Times"/>
              </w:rPr>
            </w:pPr>
            <w:r w:rsidRPr="00BC1869">
              <w:rPr>
                <w:rFonts w:eastAsia="Times"/>
              </w:rPr>
              <w:t>Phone: </w:t>
            </w:r>
            <w:hyperlink r:id="rId38" w:history="1">
              <w:r w:rsidRPr="00BC1869">
                <w:rPr>
                  <w:rStyle w:val="Hyperlink"/>
                  <w:rFonts w:eastAsia="Times"/>
                </w:rPr>
                <w:t>(03) 9639 7222</w:t>
              </w:r>
            </w:hyperlink>
          </w:p>
          <w:p w14:paraId="20F287D9" w14:textId="77777777" w:rsidR="00E43CEF" w:rsidRPr="00BC1869" w:rsidRDefault="00E43CEF" w:rsidP="004718B1">
            <w:pPr>
              <w:rPr>
                <w:rFonts w:eastAsia="Times"/>
              </w:rPr>
            </w:pPr>
            <w:r w:rsidRPr="00BC1869">
              <w:rPr>
                <w:rFonts w:eastAsia="Times"/>
              </w:rPr>
              <w:t>Email: </w:t>
            </w:r>
            <w:hyperlink r:id="rId39" w:history="1">
              <w:r w:rsidRPr="00BC1869">
                <w:rPr>
                  <w:rStyle w:val="Hyperlink"/>
                  <w:rFonts w:eastAsia="Times"/>
                </w:rPr>
                <w:t>Office@braininjurymatters.org</w:t>
              </w:r>
            </w:hyperlink>
          </w:p>
          <w:p w14:paraId="135263E8" w14:textId="77777777" w:rsidR="00E43CEF" w:rsidRPr="00BC1869" w:rsidRDefault="00E43CEF" w:rsidP="004718B1">
            <w:pPr>
              <w:rPr>
                <w:rFonts w:eastAsia="Times"/>
              </w:rPr>
            </w:pPr>
            <w:r w:rsidRPr="00BC1869">
              <w:rPr>
                <w:rFonts w:eastAsia="Times"/>
              </w:rPr>
              <w:t>Website: </w:t>
            </w:r>
            <w:hyperlink r:id="rId40" w:history="1">
              <w:r w:rsidRPr="00BC1869">
                <w:rPr>
                  <w:rStyle w:val="Hyperlink"/>
                  <w:rFonts w:eastAsia="Times"/>
                </w:rPr>
                <w:t>www.braininjurymatters.org</w:t>
              </w:r>
            </w:hyperlink>
          </w:p>
          <w:p w14:paraId="5ACF671D" w14:textId="77777777" w:rsidR="00E43CEF" w:rsidRPr="00BC1869" w:rsidRDefault="00E43CEF" w:rsidP="004718B1">
            <w:pPr>
              <w:rPr>
                <w:rFonts w:eastAsia="Times"/>
                <w:b/>
                <w:bCs/>
              </w:rPr>
            </w:pPr>
            <w:r w:rsidRPr="00BC1869">
              <w:rPr>
                <w:rFonts w:eastAsia="Times"/>
                <w:b/>
                <w:bCs/>
              </w:rPr>
              <w:t>Address:</w:t>
            </w:r>
            <w:r w:rsidRPr="00BC1869">
              <w:rPr>
                <w:rFonts w:eastAsia="Times"/>
              </w:rPr>
              <w:t> Ross House 247-251 Flinders Lane, Melbourne, Victoria 3000</w:t>
            </w:r>
          </w:p>
        </w:tc>
      </w:tr>
      <w:tr w:rsidR="00E43CEF" w:rsidRPr="00BC1869" w14:paraId="5AE33B3D" w14:textId="77777777" w:rsidTr="004718B1">
        <w:trPr>
          <w:trHeight w:val="1505"/>
        </w:trPr>
        <w:tc>
          <w:tcPr>
            <w:tcW w:w="9016" w:type="dxa"/>
          </w:tcPr>
          <w:p w14:paraId="44278C59" w14:textId="77777777" w:rsidR="00E43CEF" w:rsidRPr="00BC1869" w:rsidRDefault="00E43CEF" w:rsidP="004718B1">
            <w:pPr>
              <w:rPr>
                <w:rFonts w:eastAsia="Times"/>
                <w:b/>
                <w:bCs/>
              </w:rPr>
            </w:pPr>
            <w:r w:rsidRPr="00BC1869">
              <w:rPr>
                <w:rFonts w:eastAsia="Times"/>
                <w:b/>
                <w:bCs/>
              </w:rPr>
              <w:t>CF Together (previously Cystic Fibrosis Community Care)</w:t>
            </w:r>
          </w:p>
          <w:p w14:paraId="3C4000B5"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41" w:history="1">
              <w:r w:rsidRPr="00BC1869">
                <w:rPr>
                  <w:rStyle w:val="Hyperlink"/>
                  <w:rFonts w:eastAsia="Times"/>
                </w:rPr>
                <w:t>1300 23 4357</w:t>
              </w:r>
            </w:hyperlink>
          </w:p>
          <w:p w14:paraId="7E67F971"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42" w:history="1">
              <w:r w:rsidRPr="00BC1869">
                <w:rPr>
                  <w:rStyle w:val="Hyperlink"/>
                  <w:rFonts w:eastAsia="Times"/>
                </w:rPr>
                <w:t>support@cftogether.org.au</w:t>
              </w:r>
            </w:hyperlink>
          </w:p>
          <w:p w14:paraId="75D94E25"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43" w:history="1">
              <w:r w:rsidRPr="00BC1869">
                <w:rPr>
                  <w:rStyle w:val="Hyperlink"/>
                  <w:rFonts w:eastAsia="Times"/>
                </w:rPr>
                <w:t>www.cftogether.org.au</w:t>
              </w:r>
            </w:hyperlink>
          </w:p>
          <w:p w14:paraId="2C97E970" w14:textId="77777777" w:rsidR="00E43CEF" w:rsidRPr="00BC1869" w:rsidRDefault="00E43CEF" w:rsidP="004718B1">
            <w:pPr>
              <w:rPr>
                <w:rFonts w:eastAsia="Times"/>
                <w:b/>
                <w:bCs/>
              </w:rPr>
            </w:pPr>
            <w:r w:rsidRPr="00BC1869">
              <w:rPr>
                <w:rFonts w:eastAsia="Times"/>
                <w:b/>
                <w:bCs/>
              </w:rPr>
              <w:t>Address</w:t>
            </w:r>
            <w:r w:rsidRPr="00BC1869">
              <w:rPr>
                <w:rFonts w:eastAsia="Times"/>
              </w:rPr>
              <w:t>: 282 Neerim Rd, Carnegie VIC 3163</w:t>
            </w:r>
          </w:p>
        </w:tc>
      </w:tr>
      <w:tr w:rsidR="00E43CEF" w:rsidRPr="00BC1869" w14:paraId="19FA9B1A" w14:textId="77777777" w:rsidTr="004718B1">
        <w:trPr>
          <w:trHeight w:val="1505"/>
        </w:trPr>
        <w:tc>
          <w:tcPr>
            <w:tcW w:w="9016" w:type="dxa"/>
          </w:tcPr>
          <w:p w14:paraId="5A646CEC" w14:textId="77777777" w:rsidR="00E43CEF" w:rsidRPr="00BC1869" w:rsidRDefault="00E43CEF" w:rsidP="004718B1">
            <w:pPr>
              <w:rPr>
                <w:rFonts w:eastAsia="Times"/>
                <w:b/>
                <w:bCs/>
              </w:rPr>
            </w:pPr>
            <w:r w:rsidRPr="00BC1869">
              <w:rPr>
                <w:rFonts w:eastAsia="Times"/>
                <w:b/>
                <w:bCs/>
              </w:rPr>
              <w:t>Collective of Self Help Groups</w:t>
            </w:r>
          </w:p>
          <w:p w14:paraId="59B38ACD"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44" w:history="1">
              <w:r w:rsidRPr="00BC1869">
                <w:rPr>
                  <w:rStyle w:val="Hyperlink"/>
                  <w:rFonts w:eastAsia="Times"/>
                </w:rPr>
                <w:t>03 9650 2005</w:t>
              </w:r>
            </w:hyperlink>
          </w:p>
          <w:p w14:paraId="57E0B7FB"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45" w:history="1">
              <w:r w:rsidRPr="00BC1869">
                <w:rPr>
                  <w:rStyle w:val="Hyperlink"/>
                  <w:rFonts w:eastAsia="Times"/>
                </w:rPr>
                <w:t>info@coshg.org.au</w:t>
              </w:r>
            </w:hyperlink>
          </w:p>
          <w:p w14:paraId="62FF0C65"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46" w:history="1">
              <w:r w:rsidRPr="00BC1869">
                <w:rPr>
                  <w:rStyle w:val="Hyperlink"/>
                  <w:rFonts w:eastAsia="Times"/>
                </w:rPr>
                <w:t>www.coshg.org.au</w:t>
              </w:r>
            </w:hyperlink>
          </w:p>
          <w:p w14:paraId="6D8B7454" w14:textId="77777777" w:rsidR="00E43CEF" w:rsidRPr="00BC1869" w:rsidRDefault="00E43CEF" w:rsidP="004718B1">
            <w:pPr>
              <w:rPr>
                <w:rFonts w:eastAsia="Times"/>
                <w:b/>
                <w:bCs/>
              </w:rPr>
            </w:pPr>
            <w:r w:rsidRPr="00BC1869">
              <w:rPr>
                <w:rFonts w:eastAsia="Times"/>
                <w:b/>
                <w:bCs/>
              </w:rPr>
              <w:t>Address</w:t>
            </w:r>
            <w:r w:rsidRPr="00BC1869">
              <w:rPr>
                <w:rFonts w:eastAsia="Times"/>
              </w:rPr>
              <w:t>: Ross House, Level 3, Room 6, 247-251 Flinders Lane, Melbourne, 3000</w:t>
            </w:r>
          </w:p>
        </w:tc>
      </w:tr>
      <w:tr w:rsidR="00E43CEF" w:rsidRPr="00BC1869" w14:paraId="3E14D584" w14:textId="77777777" w:rsidTr="004718B1">
        <w:trPr>
          <w:trHeight w:val="596"/>
        </w:trPr>
        <w:tc>
          <w:tcPr>
            <w:tcW w:w="9016" w:type="dxa"/>
          </w:tcPr>
          <w:p w14:paraId="3E1CED2B" w14:textId="77777777" w:rsidR="00E43CEF" w:rsidRPr="00BC1869" w:rsidRDefault="00E43CEF" w:rsidP="004718B1">
            <w:pPr>
              <w:rPr>
                <w:rFonts w:eastAsia="Times"/>
                <w:b/>
                <w:bCs/>
              </w:rPr>
            </w:pPr>
            <w:r w:rsidRPr="00BC1869">
              <w:rPr>
                <w:rFonts w:eastAsia="Times"/>
                <w:b/>
                <w:bCs/>
              </w:rPr>
              <w:t>Disability Advocacy Support Helpline</w:t>
            </w:r>
          </w:p>
          <w:p w14:paraId="76C3515A" w14:textId="77777777" w:rsidR="00E43CEF" w:rsidRPr="00BC1869" w:rsidRDefault="00E43CEF" w:rsidP="004718B1">
            <w:pPr>
              <w:rPr>
                <w:rFonts w:eastAsia="Times"/>
                <w:b/>
                <w:bCs/>
              </w:rPr>
            </w:pPr>
            <w:r w:rsidRPr="00BC1869">
              <w:rPr>
                <w:rFonts w:eastAsia="Times"/>
                <w:b/>
                <w:bCs/>
              </w:rPr>
              <w:t>Phone</w:t>
            </w:r>
            <w:r w:rsidRPr="00BC1869">
              <w:rPr>
                <w:rFonts w:eastAsia="Times"/>
              </w:rPr>
              <w:t>: </w:t>
            </w:r>
            <w:hyperlink r:id="rId47" w:history="1">
              <w:r w:rsidRPr="00BC1869">
                <w:rPr>
                  <w:rStyle w:val="Hyperlink"/>
                  <w:rFonts w:eastAsia="Times"/>
                </w:rPr>
                <w:t>1800 643 787</w:t>
              </w:r>
            </w:hyperlink>
            <w:r w:rsidRPr="00BC1869">
              <w:rPr>
                <w:rFonts w:eastAsia="Times"/>
              </w:rPr>
              <w:t> </w:t>
            </w:r>
          </w:p>
        </w:tc>
      </w:tr>
      <w:tr w:rsidR="00E43CEF" w:rsidRPr="00BC1869" w14:paraId="2CCB27C1" w14:textId="77777777" w:rsidTr="004718B1">
        <w:trPr>
          <w:trHeight w:val="1202"/>
        </w:trPr>
        <w:tc>
          <w:tcPr>
            <w:tcW w:w="9016" w:type="dxa"/>
          </w:tcPr>
          <w:p w14:paraId="4050117A" w14:textId="77777777" w:rsidR="00E43CEF" w:rsidRPr="00BC1869" w:rsidRDefault="00E43CEF" w:rsidP="004718B1">
            <w:pPr>
              <w:rPr>
                <w:rFonts w:eastAsia="Times"/>
                <w:b/>
                <w:bCs/>
              </w:rPr>
            </w:pPr>
            <w:r w:rsidRPr="00BC1869">
              <w:rPr>
                <w:rFonts w:eastAsia="Times"/>
                <w:b/>
                <w:bCs/>
              </w:rPr>
              <w:lastRenderedPageBreak/>
              <w:t>Disability Justice Advocacy (DJA)</w:t>
            </w:r>
          </w:p>
          <w:p w14:paraId="5ABB5E12"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48" w:history="1">
              <w:r w:rsidRPr="00BC1869">
                <w:rPr>
                  <w:rStyle w:val="Hyperlink"/>
                  <w:rFonts w:eastAsia="Times"/>
                </w:rPr>
                <w:t>1800 808 126</w:t>
              </w:r>
            </w:hyperlink>
          </w:p>
          <w:p w14:paraId="6114AFD4"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49" w:history="1">
              <w:r w:rsidRPr="00BC1869">
                <w:rPr>
                  <w:rStyle w:val="Hyperlink"/>
                  <w:rFonts w:eastAsia="Times"/>
                </w:rPr>
                <w:t>info@dja.org.au</w:t>
              </w:r>
            </w:hyperlink>
          </w:p>
          <w:p w14:paraId="71AA494E" w14:textId="77777777" w:rsidR="00E43CEF" w:rsidRPr="00BC1869" w:rsidRDefault="00E43CEF" w:rsidP="004718B1">
            <w:pPr>
              <w:rPr>
                <w:rFonts w:eastAsia="Times"/>
                <w:b/>
                <w:bCs/>
              </w:rPr>
            </w:pPr>
            <w:r w:rsidRPr="00BC1869">
              <w:rPr>
                <w:rFonts w:eastAsia="Times"/>
                <w:b/>
                <w:bCs/>
              </w:rPr>
              <w:t>Website:</w:t>
            </w:r>
            <w:r w:rsidRPr="00BC1869">
              <w:rPr>
                <w:rFonts w:eastAsia="Times"/>
              </w:rPr>
              <w:t> </w:t>
            </w:r>
            <w:hyperlink r:id="rId50" w:history="1">
              <w:r w:rsidRPr="00BC1869">
                <w:rPr>
                  <w:rStyle w:val="Hyperlink"/>
                  <w:rFonts w:eastAsia="Times"/>
                </w:rPr>
                <w:t>www.dja.org.au</w:t>
              </w:r>
            </w:hyperlink>
          </w:p>
        </w:tc>
      </w:tr>
      <w:tr w:rsidR="00E43CEF" w:rsidRPr="00BC1869" w14:paraId="7BBA9E58" w14:textId="77777777" w:rsidTr="004718B1">
        <w:trPr>
          <w:trHeight w:val="1202"/>
        </w:trPr>
        <w:tc>
          <w:tcPr>
            <w:tcW w:w="9016" w:type="dxa"/>
          </w:tcPr>
          <w:p w14:paraId="08C0D8AE" w14:textId="77777777" w:rsidR="00E43CEF" w:rsidRPr="00BC1869" w:rsidRDefault="00E43CEF" w:rsidP="004718B1">
            <w:pPr>
              <w:rPr>
                <w:rFonts w:eastAsia="Times"/>
                <w:b/>
                <w:bCs/>
              </w:rPr>
            </w:pPr>
            <w:r w:rsidRPr="00BC1869">
              <w:rPr>
                <w:rFonts w:eastAsia="Times"/>
                <w:b/>
                <w:bCs/>
              </w:rPr>
              <w:t>Disability Resource Centre (DRC)</w:t>
            </w:r>
          </w:p>
          <w:p w14:paraId="69453C36"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51" w:history="1">
              <w:r w:rsidRPr="00BC1869">
                <w:rPr>
                  <w:rStyle w:val="Hyperlink"/>
                  <w:rFonts w:eastAsia="Times"/>
                </w:rPr>
                <w:t>03 9671 3000</w:t>
              </w:r>
            </w:hyperlink>
          </w:p>
          <w:p w14:paraId="2023DBE1"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52" w:history="1">
              <w:r w:rsidRPr="00BC1869">
                <w:rPr>
                  <w:rStyle w:val="Hyperlink"/>
                  <w:rFonts w:eastAsia="Times"/>
                </w:rPr>
                <w:t>advocacy@drc.org.au</w:t>
              </w:r>
            </w:hyperlink>
          </w:p>
          <w:p w14:paraId="1AB70EAC" w14:textId="77777777" w:rsidR="00E43CEF" w:rsidRPr="00BC1869" w:rsidRDefault="00E43CEF" w:rsidP="004718B1">
            <w:pPr>
              <w:rPr>
                <w:rFonts w:eastAsia="Times"/>
                <w:b/>
                <w:bCs/>
              </w:rPr>
            </w:pPr>
            <w:r w:rsidRPr="00BC1869">
              <w:rPr>
                <w:rFonts w:eastAsia="Times"/>
                <w:b/>
                <w:bCs/>
              </w:rPr>
              <w:t>Website:</w:t>
            </w:r>
            <w:r w:rsidRPr="00BC1869">
              <w:rPr>
                <w:rFonts w:eastAsia="Times"/>
              </w:rPr>
              <w:t> </w:t>
            </w:r>
            <w:hyperlink r:id="rId53" w:history="1">
              <w:r w:rsidRPr="00BC1869">
                <w:rPr>
                  <w:rStyle w:val="Hyperlink"/>
                  <w:rFonts w:eastAsia="Times"/>
                </w:rPr>
                <w:t>www.drc.org.au</w:t>
              </w:r>
            </w:hyperlink>
          </w:p>
        </w:tc>
      </w:tr>
      <w:tr w:rsidR="00E43CEF" w:rsidRPr="00BC1869" w14:paraId="05A2C3AB" w14:textId="77777777" w:rsidTr="004718B1">
        <w:trPr>
          <w:trHeight w:val="1505"/>
        </w:trPr>
        <w:tc>
          <w:tcPr>
            <w:tcW w:w="9016" w:type="dxa"/>
          </w:tcPr>
          <w:p w14:paraId="41598935" w14:textId="77777777" w:rsidR="00E43CEF" w:rsidRPr="00BC1869" w:rsidRDefault="00E43CEF" w:rsidP="004718B1">
            <w:pPr>
              <w:rPr>
                <w:rFonts w:eastAsia="Times"/>
                <w:b/>
                <w:bCs/>
              </w:rPr>
            </w:pPr>
            <w:r w:rsidRPr="00BC1869">
              <w:rPr>
                <w:rFonts w:eastAsia="Times"/>
                <w:b/>
                <w:bCs/>
              </w:rPr>
              <w:t>Disability Advocacy Resource Unit (DARU)</w:t>
            </w:r>
          </w:p>
          <w:p w14:paraId="22F19E2E"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54" w:history="1">
              <w:r w:rsidRPr="00BC1869">
                <w:rPr>
                  <w:rStyle w:val="Hyperlink"/>
                  <w:rFonts w:eastAsia="Times"/>
                </w:rPr>
                <w:t>03 9639 5807</w:t>
              </w:r>
            </w:hyperlink>
          </w:p>
          <w:p w14:paraId="2A4E2214"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55" w:history="1">
              <w:r w:rsidRPr="00BC1869">
                <w:rPr>
                  <w:rStyle w:val="Hyperlink"/>
                  <w:rFonts w:eastAsia="Times"/>
                </w:rPr>
                <w:t>admin@daru.org.au</w:t>
              </w:r>
            </w:hyperlink>
          </w:p>
          <w:p w14:paraId="127E2B2A" w14:textId="77777777" w:rsidR="00E43CEF" w:rsidRPr="00BC1869" w:rsidRDefault="00E43CEF" w:rsidP="004718B1">
            <w:pPr>
              <w:rPr>
                <w:rFonts w:eastAsia="Times"/>
                <w:b/>
                <w:bCs/>
              </w:rPr>
            </w:pPr>
            <w:r w:rsidRPr="00BC1869">
              <w:rPr>
                <w:rFonts w:eastAsia="Times"/>
                <w:b/>
                <w:bCs/>
              </w:rPr>
              <w:t>Website:</w:t>
            </w:r>
            <w:r w:rsidRPr="00BC1869">
              <w:rPr>
                <w:rFonts w:eastAsia="Times"/>
              </w:rPr>
              <w:t> </w:t>
            </w:r>
            <w:hyperlink r:id="rId56" w:history="1">
              <w:r w:rsidRPr="00BC1869">
                <w:rPr>
                  <w:rStyle w:val="Hyperlink"/>
                  <w:rFonts w:eastAsia="Times"/>
                </w:rPr>
                <w:t>www.daru.org.au</w:t>
              </w:r>
            </w:hyperlink>
          </w:p>
          <w:p w14:paraId="0D4AB231" w14:textId="77777777" w:rsidR="00E43CEF" w:rsidRPr="00BC1869" w:rsidRDefault="00E43CEF" w:rsidP="004718B1">
            <w:pPr>
              <w:rPr>
                <w:rFonts w:eastAsia="Times"/>
                <w:b/>
                <w:bCs/>
              </w:rPr>
            </w:pPr>
            <w:r w:rsidRPr="00BC1869">
              <w:rPr>
                <w:rFonts w:eastAsia="Times"/>
                <w:b/>
                <w:bCs/>
              </w:rPr>
              <w:t>Address:</w:t>
            </w:r>
            <w:r w:rsidRPr="00BC1869">
              <w:rPr>
                <w:rFonts w:eastAsia="Times"/>
              </w:rPr>
              <w:t> VCOSS Level 8, 128 Exhibition Street Melbourne, Victoria 3000</w:t>
            </w:r>
          </w:p>
        </w:tc>
      </w:tr>
      <w:tr w:rsidR="00E43CEF" w:rsidRPr="00BC1869" w14:paraId="1C1219C6" w14:textId="77777777" w:rsidTr="004718B1">
        <w:trPr>
          <w:trHeight w:val="1202"/>
        </w:trPr>
        <w:tc>
          <w:tcPr>
            <w:tcW w:w="9016" w:type="dxa"/>
          </w:tcPr>
          <w:p w14:paraId="50391DA2" w14:textId="77777777" w:rsidR="00E43CEF" w:rsidRPr="00BC1869" w:rsidRDefault="00E43CEF" w:rsidP="004718B1">
            <w:pPr>
              <w:rPr>
                <w:rFonts w:eastAsia="Times"/>
                <w:b/>
                <w:bCs/>
              </w:rPr>
            </w:pPr>
            <w:r w:rsidRPr="00BC1869">
              <w:rPr>
                <w:rFonts w:eastAsia="Times"/>
                <w:b/>
                <w:bCs/>
              </w:rPr>
              <w:t>EACH New Horizons Self Advocacy Group</w:t>
            </w:r>
          </w:p>
          <w:p w14:paraId="3A32B7A1"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57" w:history="1">
              <w:r w:rsidRPr="00BC1869">
                <w:rPr>
                  <w:rStyle w:val="Hyperlink"/>
                  <w:rFonts w:eastAsia="Times"/>
                </w:rPr>
                <w:t>1300 003 224</w:t>
              </w:r>
            </w:hyperlink>
          </w:p>
          <w:p w14:paraId="46BB64EB"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58" w:history="1">
              <w:r w:rsidRPr="00BC1869">
                <w:rPr>
                  <w:rStyle w:val="Hyperlink"/>
                  <w:rFonts w:eastAsia="Times"/>
                </w:rPr>
                <w:t>info@each.com.au</w:t>
              </w:r>
            </w:hyperlink>
          </w:p>
          <w:p w14:paraId="1E1B6583" w14:textId="77777777" w:rsidR="00E43CEF" w:rsidRPr="00BC1869" w:rsidRDefault="00E43CEF" w:rsidP="004718B1">
            <w:pPr>
              <w:rPr>
                <w:rFonts w:eastAsia="Times"/>
                <w:b/>
                <w:bCs/>
              </w:rPr>
            </w:pPr>
            <w:r w:rsidRPr="00BC1869">
              <w:rPr>
                <w:rFonts w:eastAsia="Times"/>
                <w:b/>
                <w:bCs/>
              </w:rPr>
              <w:t>Website</w:t>
            </w:r>
            <w:r w:rsidRPr="00BC1869">
              <w:rPr>
                <w:rFonts w:eastAsia="Times"/>
              </w:rPr>
              <w:t>: </w:t>
            </w:r>
            <w:hyperlink r:id="rId59" w:history="1">
              <w:r w:rsidRPr="00BC1869">
                <w:rPr>
                  <w:rStyle w:val="Hyperlink"/>
                  <w:rFonts w:eastAsia="Times"/>
                </w:rPr>
                <w:t>www.each.com.au/service/eachchoice-new-horizons-self-advocacy-group</w:t>
              </w:r>
            </w:hyperlink>
          </w:p>
        </w:tc>
      </w:tr>
      <w:tr w:rsidR="00E43CEF" w:rsidRPr="00BC1869" w14:paraId="33A9D89B" w14:textId="77777777" w:rsidTr="004718B1">
        <w:trPr>
          <w:trHeight w:val="1505"/>
        </w:trPr>
        <w:tc>
          <w:tcPr>
            <w:tcW w:w="9016" w:type="dxa"/>
          </w:tcPr>
          <w:p w14:paraId="7D7389D5" w14:textId="77777777" w:rsidR="00E43CEF" w:rsidRPr="00BC1869" w:rsidRDefault="00E43CEF" w:rsidP="004718B1">
            <w:pPr>
              <w:rPr>
                <w:rFonts w:eastAsia="Times"/>
                <w:b/>
                <w:bCs/>
              </w:rPr>
            </w:pPr>
            <w:r w:rsidRPr="00BC1869">
              <w:rPr>
                <w:rFonts w:eastAsia="Times"/>
                <w:b/>
                <w:bCs/>
              </w:rPr>
              <w:t>Leadership Plus</w:t>
            </w:r>
          </w:p>
          <w:p w14:paraId="547BA677"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60" w:history="1">
              <w:r w:rsidRPr="00BC1869">
                <w:rPr>
                  <w:rStyle w:val="Hyperlink"/>
                  <w:rFonts w:eastAsia="Times"/>
                </w:rPr>
                <w:t>(03) 9489 2999</w:t>
              </w:r>
            </w:hyperlink>
          </w:p>
          <w:p w14:paraId="26AE0743"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61" w:history="1">
              <w:r w:rsidRPr="00BC1869">
                <w:rPr>
                  <w:rStyle w:val="Hyperlink"/>
                  <w:rFonts w:eastAsia="Times"/>
                </w:rPr>
                <w:t>intake@leadershipplus.com</w:t>
              </w:r>
            </w:hyperlink>
          </w:p>
          <w:p w14:paraId="7D595B9F"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62" w:history="1">
              <w:r w:rsidRPr="00BC1869">
                <w:rPr>
                  <w:rStyle w:val="Hyperlink"/>
                  <w:rFonts w:eastAsia="Times"/>
                </w:rPr>
                <w:t>www.leadershipplus.com</w:t>
              </w:r>
            </w:hyperlink>
          </w:p>
          <w:p w14:paraId="681CCB22" w14:textId="77777777" w:rsidR="00E43CEF" w:rsidRPr="00BC1869" w:rsidRDefault="00E43CEF" w:rsidP="004718B1">
            <w:pPr>
              <w:rPr>
                <w:rFonts w:eastAsia="Times"/>
                <w:b/>
                <w:bCs/>
              </w:rPr>
            </w:pPr>
            <w:r w:rsidRPr="00BC1869">
              <w:rPr>
                <w:rFonts w:eastAsia="Times"/>
                <w:b/>
                <w:bCs/>
              </w:rPr>
              <w:t>Address:</w:t>
            </w:r>
            <w:r w:rsidRPr="00BC1869">
              <w:rPr>
                <w:rFonts w:eastAsia="Times"/>
              </w:rPr>
              <w:t> Anzac House, 4 Collins Street, Melbourne Victoria 3000</w:t>
            </w:r>
          </w:p>
        </w:tc>
      </w:tr>
      <w:tr w:rsidR="00E43CEF" w:rsidRPr="00BC1869" w14:paraId="094332F2" w14:textId="77777777" w:rsidTr="004718B1">
        <w:trPr>
          <w:trHeight w:val="899"/>
        </w:trPr>
        <w:tc>
          <w:tcPr>
            <w:tcW w:w="9016" w:type="dxa"/>
          </w:tcPr>
          <w:p w14:paraId="15E77273" w14:textId="77777777" w:rsidR="00E43CEF" w:rsidRPr="00BC1869" w:rsidRDefault="00E43CEF" w:rsidP="004718B1">
            <w:pPr>
              <w:rPr>
                <w:rFonts w:eastAsia="Times"/>
                <w:b/>
                <w:bCs/>
              </w:rPr>
            </w:pPr>
            <w:r w:rsidRPr="00BC1869">
              <w:rPr>
                <w:rFonts w:eastAsia="Times"/>
                <w:b/>
                <w:bCs/>
              </w:rPr>
              <w:t>Melbourne East Disability Advocacy</w:t>
            </w:r>
          </w:p>
          <w:p w14:paraId="6B1E6BD5"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63" w:history="1">
              <w:r w:rsidRPr="00BC1869">
                <w:rPr>
                  <w:rStyle w:val="Hyperlink"/>
                  <w:rFonts w:eastAsia="Times"/>
                </w:rPr>
                <w:t>03 9877 7990</w:t>
              </w:r>
            </w:hyperlink>
          </w:p>
          <w:p w14:paraId="091BC437" w14:textId="77777777" w:rsidR="00E43CEF" w:rsidRPr="00BC1869" w:rsidRDefault="00E43CEF" w:rsidP="004718B1">
            <w:pPr>
              <w:rPr>
                <w:rFonts w:eastAsia="Times"/>
                <w:b/>
                <w:bCs/>
              </w:rPr>
            </w:pPr>
            <w:r w:rsidRPr="00BC1869">
              <w:rPr>
                <w:rFonts w:eastAsia="Times"/>
                <w:b/>
                <w:bCs/>
              </w:rPr>
              <w:t>Website</w:t>
            </w:r>
            <w:r w:rsidRPr="00BC1869">
              <w:rPr>
                <w:rFonts w:eastAsia="Times"/>
              </w:rPr>
              <w:t>: </w:t>
            </w:r>
            <w:hyperlink r:id="rId64" w:history="1">
              <w:r w:rsidRPr="00BC1869">
                <w:rPr>
                  <w:rStyle w:val="Hyperlink"/>
                  <w:rFonts w:eastAsia="Times"/>
                </w:rPr>
                <w:t>www.meda.org.au</w:t>
              </w:r>
            </w:hyperlink>
          </w:p>
        </w:tc>
      </w:tr>
      <w:tr w:rsidR="00E43CEF" w:rsidRPr="00BC1869" w14:paraId="40BDE33E" w14:textId="77777777" w:rsidTr="004718B1">
        <w:trPr>
          <w:trHeight w:val="1495"/>
        </w:trPr>
        <w:tc>
          <w:tcPr>
            <w:tcW w:w="9016" w:type="dxa"/>
          </w:tcPr>
          <w:p w14:paraId="720633E5" w14:textId="77777777" w:rsidR="00E43CEF" w:rsidRPr="00BC1869" w:rsidRDefault="00E43CEF" w:rsidP="004718B1">
            <w:pPr>
              <w:rPr>
                <w:rFonts w:eastAsia="Times"/>
                <w:b/>
                <w:bCs/>
              </w:rPr>
            </w:pPr>
            <w:r w:rsidRPr="00BC1869">
              <w:rPr>
                <w:rFonts w:eastAsia="Times"/>
                <w:b/>
                <w:bCs/>
              </w:rPr>
              <w:t>North East Citizen Advocacy</w:t>
            </w:r>
          </w:p>
          <w:p w14:paraId="7301CB0E"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65" w:history="1">
              <w:r w:rsidRPr="00BC1869">
                <w:rPr>
                  <w:rStyle w:val="Hyperlink"/>
                  <w:rFonts w:eastAsia="Times"/>
                </w:rPr>
                <w:t>03 8407 3684</w:t>
              </w:r>
            </w:hyperlink>
          </w:p>
          <w:p w14:paraId="26D7C376"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66" w:history="1">
              <w:r w:rsidRPr="00BC1869">
                <w:rPr>
                  <w:rStyle w:val="Hyperlink"/>
                  <w:rFonts w:eastAsia="Times"/>
                </w:rPr>
                <w:t>www.citizenadvocacy.com.au</w:t>
              </w:r>
            </w:hyperlink>
          </w:p>
          <w:p w14:paraId="3E724495" w14:textId="77777777" w:rsidR="00E43CEF" w:rsidRPr="00BC1869" w:rsidRDefault="00E43CEF" w:rsidP="004718B1">
            <w:pPr>
              <w:rPr>
                <w:rFonts w:eastAsia="Times"/>
                <w:b/>
                <w:bCs/>
              </w:rPr>
            </w:pPr>
            <w:r w:rsidRPr="00BC1869">
              <w:rPr>
                <w:rFonts w:eastAsia="Times"/>
                <w:b/>
                <w:bCs/>
              </w:rPr>
              <w:t>Address</w:t>
            </w:r>
            <w:r w:rsidRPr="00BC1869">
              <w:rPr>
                <w:rFonts w:eastAsia="Times"/>
              </w:rPr>
              <w:t>: 56 Gabonia Avenue, PO Box 251, Watsonia South, Victoria, Australia, 3087</w:t>
            </w:r>
          </w:p>
        </w:tc>
      </w:tr>
      <w:tr w:rsidR="00E43CEF" w:rsidRPr="00BC1869" w14:paraId="78305C16" w14:textId="77777777" w:rsidTr="004718B1">
        <w:trPr>
          <w:trHeight w:val="1505"/>
        </w:trPr>
        <w:tc>
          <w:tcPr>
            <w:tcW w:w="9016" w:type="dxa"/>
          </w:tcPr>
          <w:p w14:paraId="4FC39691" w14:textId="77777777" w:rsidR="00E43CEF" w:rsidRPr="00BC1869" w:rsidRDefault="00E43CEF" w:rsidP="004718B1">
            <w:pPr>
              <w:rPr>
                <w:rFonts w:eastAsia="Times"/>
                <w:b/>
                <w:bCs/>
              </w:rPr>
            </w:pPr>
            <w:r w:rsidRPr="00BC1869">
              <w:rPr>
                <w:rFonts w:eastAsia="Times"/>
                <w:b/>
                <w:bCs/>
              </w:rPr>
              <w:t>Office of the Public Advocate (OPA)</w:t>
            </w:r>
          </w:p>
          <w:p w14:paraId="1D7418BC"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67" w:history="1">
              <w:r w:rsidRPr="00BC1869">
                <w:rPr>
                  <w:rStyle w:val="Hyperlink"/>
                  <w:rFonts w:eastAsia="Times"/>
                </w:rPr>
                <w:t>1300 309 337</w:t>
              </w:r>
            </w:hyperlink>
          </w:p>
          <w:p w14:paraId="09E5B8E5"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68" w:history="1">
              <w:r w:rsidRPr="00BC1869">
                <w:rPr>
                  <w:rStyle w:val="Hyperlink"/>
                  <w:rFonts w:eastAsia="Times"/>
                </w:rPr>
                <w:t>www.publicadvocate.vic.gov.au</w:t>
              </w:r>
            </w:hyperlink>
          </w:p>
          <w:p w14:paraId="4CF2DF70" w14:textId="77777777" w:rsidR="00E43CEF" w:rsidRPr="00BC1869" w:rsidRDefault="00E43CEF" w:rsidP="004718B1">
            <w:pPr>
              <w:rPr>
                <w:rFonts w:eastAsia="Times"/>
              </w:rPr>
            </w:pPr>
            <w:r w:rsidRPr="00BC1869">
              <w:rPr>
                <w:rFonts w:eastAsia="Times"/>
                <w:b/>
                <w:bCs/>
              </w:rPr>
              <w:t>Enquiry form:</w:t>
            </w:r>
            <w:r w:rsidRPr="00BC1869">
              <w:rPr>
                <w:rFonts w:eastAsia="Times"/>
              </w:rPr>
              <w:t> </w:t>
            </w:r>
            <w:hyperlink r:id="rId69" w:history="1">
              <w:r w:rsidRPr="00BC1869">
                <w:rPr>
                  <w:rStyle w:val="Hyperlink"/>
                  <w:rFonts w:eastAsia="Times"/>
                </w:rPr>
                <w:t>www.publicadvocate.vic.gov.au/contact-general-enquiries</w:t>
              </w:r>
            </w:hyperlink>
          </w:p>
          <w:p w14:paraId="1C72B903" w14:textId="77777777" w:rsidR="00E43CEF" w:rsidRPr="00BC1869" w:rsidRDefault="00E43CEF" w:rsidP="004718B1">
            <w:pPr>
              <w:rPr>
                <w:rFonts w:eastAsia="Times"/>
                <w:b/>
                <w:bCs/>
              </w:rPr>
            </w:pPr>
            <w:r w:rsidRPr="00BC1869">
              <w:rPr>
                <w:rFonts w:eastAsia="Times"/>
                <w:b/>
                <w:bCs/>
              </w:rPr>
              <w:t>Address:</w:t>
            </w:r>
            <w:r w:rsidRPr="00BC1869">
              <w:rPr>
                <w:rFonts w:eastAsia="Times"/>
              </w:rPr>
              <w:t> Level 1, 204 Lygon Street, Carlton, Victoria 3053</w:t>
            </w:r>
          </w:p>
        </w:tc>
      </w:tr>
      <w:tr w:rsidR="00E43CEF" w:rsidRPr="00BC1869" w14:paraId="38C5320F" w14:textId="77777777" w:rsidTr="004718B1">
        <w:trPr>
          <w:trHeight w:val="1505"/>
        </w:trPr>
        <w:tc>
          <w:tcPr>
            <w:tcW w:w="9016" w:type="dxa"/>
          </w:tcPr>
          <w:p w14:paraId="7249BA71" w14:textId="77777777" w:rsidR="00E43CEF" w:rsidRPr="00BC1869" w:rsidRDefault="00E43CEF" w:rsidP="004718B1">
            <w:pPr>
              <w:rPr>
                <w:rFonts w:eastAsia="Times"/>
                <w:b/>
                <w:bCs/>
              </w:rPr>
            </w:pPr>
            <w:r w:rsidRPr="00BC1869">
              <w:rPr>
                <w:rFonts w:eastAsia="Times"/>
                <w:b/>
                <w:bCs/>
              </w:rPr>
              <w:lastRenderedPageBreak/>
              <w:t>Reinforce Self Advocacy</w:t>
            </w:r>
          </w:p>
          <w:p w14:paraId="11826409"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70" w:history="1">
              <w:r w:rsidRPr="00BC1869">
                <w:rPr>
                  <w:rStyle w:val="Hyperlink"/>
                  <w:rFonts w:eastAsia="Times"/>
                </w:rPr>
                <w:t>03 9650 7855</w:t>
              </w:r>
            </w:hyperlink>
          </w:p>
          <w:p w14:paraId="52445ECC"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71" w:history="1">
              <w:r w:rsidRPr="00BC1869">
                <w:rPr>
                  <w:rStyle w:val="Hyperlink"/>
                  <w:rFonts w:eastAsia="Times"/>
                </w:rPr>
                <w:t>info@reinforce.org.au</w:t>
              </w:r>
            </w:hyperlink>
          </w:p>
          <w:p w14:paraId="23F5946C"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72" w:history="1">
              <w:r w:rsidRPr="00BC1869">
                <w:rPr>
                  <w:rStyle w:val="Hyperlink"/>
                  <w:rFonts w:eastAsia="Times"/>
                </w:rPr>
                <w:t>www.reinforce.org.au</w:t>
              </w:r>
            </w:hyperlink>
          </w:p>
          <w:p w14:paraId="1F4BC4AF" w14:textId="77777777" w:rsidR="00E43CEF" w:rsidRPr="00BC1869" w:rsidRDefault="00E43CEF" w:rsidP="004718B1">
            <w:pPr>
              <w:rPr>
                <w:rFonts w:eastAsia="Times"/>
                <w:b/>
                <w:bCs/>
              </w:rPr>
            </w:pPr>
            <w:r w:rsidRPr="00BC1869">
              <w:rPr>
                <w:rFonts w:eastAsia="Times"/>
                <w:b/>
                <w:bCs/>
              </w:rPr>
              <w:t>Address:</w:t>
            </w:r>
            <w:r w:rsidRPr="00BC1869">
              <w:rPr>
                <w:rFonts w:eastAsia="Times"/>
              </w:rPr>
              <w:t> Level 2, Ross House, 247 Flinders Lane, Melbourne Victoria 3000</w:t>
            </w:r>
          </w:p>
        </w:tc>
      </w:tr>
      <w:tr w:rsidR="00E43CEF" w:rsidRPr="00BC1869" w14:paraId="41E4A096" w14:textId="77777777" w:rsidTr="004718B1">
        <w:trPr>
          <w:trHeight w:val="1505"/>
        </w:trPr>
        <w:tc>
          <w:tcPr>
            <w:tcW w:w="9016" w:type="dxa"/>
          </w:tcPr>
          <w:p w14:paraId="001E440B" w14:textId="77777777" w:rsidR="00E43CEF" w:rsidRPr="00BC1869" w:rsidRDefault="00E43CEF" w:rsidP="004718B1">
            <w:pPr>
              <w:rPr>
                <w:rFonts w:eastAsia="Times"/>
                <w:b/>
                <w:bCs/>
              </w:rPr>
            </w:pPr>
            <w:r w:rsidRPr="00BC1869">
              <w:rPr>
                <w:rFonts w:eastAsia="Times"/>
                <w:b/>
                <w:bCs/>
              </w:rPr>
              <w:t>Victorian Advocacy League for Individuals with Disability (VALID)</w:t>
            </w:r>
          </w:p>
          <w:p w14:paraId="2424FE43"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73" w:history="1">
              <w:r w:rsidRPr="00BC1869">
                <w:rPr>
                  <w:rStyle w:val="Hyperlink"/>
                  <w:rFonts w:eastAsia="Times"/>
                </w:rPr>
                <w:t>03 9416 4003</w:t>
              </w:r>
            </w:hyperlink>
          </w:p>
          <w:p w14:paraId="3A3B26E2"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74" w:history="1">
              <w:r w:rsidRPr="00BC1869">
                <w:rPr>
                  <w:rStyle w:val="Hyperlink"/>
                  <w:rFonts w:eastAsia="Times"/>
                </w:rPr>
                <w:t>info@valid.org.au</w:t>
              </w:r>
            </w:hyperlink>
          </w:p>
          <w:p w14:paraId="0A4F8C77" w14:textId="77777777" w:rsidR="00E43CEF" w:rsidRPr="00BC1869" w:rsidRDefault="00E43CEF" w:rsidP="004718B1">
            <w:pPr>
              <w:rPr>
                <w:rFonts w:eastAsia="Times"/>
              </w:rPr>
            </w:pPr>
            <w:r w:rsidRPr="00BC1869">
              <w:rPr>
                <w:rFonts w:eastAsia="Times"/>
                <w:b/>
                <w:bCs/>
              </w:rPr>
              <w:t>Website:</w:t>
            </w:r>
            <w:r w:rsidRPr="00BC1869">
              <w:rPr>
                <w:rFonts w:eastAsia="Times"/>
              </w:rPr>
              <w:t> </w:t>
            </w:r>
            <w:hyperlink r:id="rId75" w:history="1">
              <w:r w:rsidRPr="00BC1869">
                <w:rPr>
                  <w:rStyle w:val="Hyperlink"/>
                  <w:rFonts w:eastAsia="Times"/>
                </w:rPr>
                <w:t>www.valid.org.au</w:t>
              </w:r>
            </w:hyperlink>
            <w:r w:rsidRPr="00BC1869">
              <w:rPr>
                <w:rFonts w:eastAsia="Times"/>
              </w:rPr>
              <w:t> </w:t>
            </w:r>
          </w:p>
          <w:p w14:paraId="28CC54F9" w14:textId="77777777" w:rsidR="00E43CEF" w:rsidRPr="00BC1869" w:rsidRDefault="00E43CEF" w:rsidP="004718B1">
            <w:pPr>
              <w:rPr>
                <w:rFonts w:eastAsia="Times"/>
                <w:b/>
                <w:bCs/>
              </w:rPr>
            </w:pPr>
            <w:r w:rsidRPr="00BC1869">
              <w:rPr>
                <w:rFonts w:eastAsia="Times"/>
                <w:b/>
                <w:bCs/>
              </w:rPr>
              <w:t>Address:</w:t>
            </w:r>
            <w:r w:rsidRPr="00BC1869">
              <w:rPr>
                <w:rFonts w:eastAsia="Times"/>
              </w:rPr>
              <w:t> 34 Stanley Street, Collingwood Victoria 3066</w:t>
            </w:r>
          </w:p>
        </w:tc>
      </w:tr>
      <w:tr w:rsidR="00E43CEF" w:rsidRPr="00BC1869" w14:paraId="2D2C2145" w14:textId="77777777" w:rsidTr="004718B1">
        <w:trPr>
          <w:trHeight w:val="1202"/>
        </w:trPr>
        <w:tc>
          <w:tcPr>
            <w:tcW w:w="9016" w:type="dxa"/>
          </w:tcPr>
          <w:p w14:paraId="7AF162F2" w14:textId="77777777" w:rsidR="00E43CEF" w:rsidRPr="00BC1869" w:rsidRDefault="00E43CEF" w:rsidP="004718B1">
            <w:pPr>
              <w:rPr>
                <w:rFonts w:eastAsia="Times"/>
                <w:b/>
                <w:bCs/>
              </w:rPr>
            </w:pPr>
            <w:r w:rsidRPr="00BC1869">
              <w:rPr>
                <w:rFonts w:eastAsia="Times"/>
                <w:b/>
                <w:bCs/>
              </w:rPr>
              <w:t>Villamanta Disability Rights Legal Service</w:t>
            </w:r>
          </w:p>
          <w:p w14:paraId="196DD08F" w14:textId="77777777" w:rsidR="00E43CEF" w:rsidRPr="00BC1869" w:rsidRDefault="00E43CEF" w:rsidP="004718B1">
            <w:pPr>
              <w:rPr>
                <w:rFonts w:eastAsia="Times"/>
              </w:rPr>
            </w:pPr>
            <w:r w:rsidRPr="00BC1869">
              <w:rPr>
                <w:rFonts w:eastAsia="Times"/>
                <w:b/>
                <w:bCs/>
              </w:rPr>
              <w:t>Phone:</w:t>
            </w:r>
            <w:r w:rsidRPr="00BC1869">
              <w:rPr>
                <w:rFonts w:eastAsia="Times"/>
              </w:rPr>
              <w:t> </w:t>
            </w:r>
            <w:hyperlink r:id="rId76" w:history="1">
              <w:r w:rsidRPr="00BC1869">
                <w:rPr>
                  <w:rStyle w:val="Hyperlink"/>
                  <w:rFonts w:eastAsia="Times"/>
                </w:rPr>
                <w:t>1800 014 111</w:t>
              </w:r>
            </w:hyperlink>
          </w:p>
          <w:p w14:paraId="24E6AE21" w14:textId="77777777" w:rsidR="00E43CEF" w:rsidRPr="00BC1869" w:rsidRDefault="00E43CEF" w:rsidP="004718B1">
            <w:pPr>
              <w:rPr>
                <w:rFonts w:eastAsia="Times"/>
              </w:rPr>
            </w:pPr>
            <w:r w:rsidRPr="00BC1869">
              <w:rPr>
                <w:rFonts w:eastAsia="Times"/>
                <w:b/>
                <w:bCs/>
              </w:rPr>
              <w:t>Email:</w:t>
            </w:r>
            <w:r w:rsidRPr="00BC1869">
              <w:rPr>
                <w:rFonts w:eastAsia="Times"/>
              </w:rPr>
              <w:t> </w:t>
            </w:r>
            <w:hyperlink r:id="rId77" w:history="1">
              <w:r w:rsidRPr="00BC1869">
                <w:rPr>
                  <w:rStyle w:val="Hyperlink"/>
                  <w:rFonts w:eastAsia="Times"/>
                </w:rPr>
                <w:t>legal@villamanta.org.au</w:t>
              </w:r>
            </w:hyperlink>
          </w:p>
          <w:p w14:paraId="40B2F9F6" w14:textId="77777777" w:rsidR="00E43CEF" w:rsidRPr="00BC1869" w:rsidRDefault="00E43CEF" w:rsidP="004718B1">
            <w:pPr>
              <w:rPr>
                <w:rFonts w:eastAsia="Times"/>
                <w:b/>
                <w:bCs/>
              </w:rPr>
            </w:pPr>
            <w:r w:rsidRPr="00BC1869">
              <w:rPr>
                <w:rFonts w:eastAsia="Times"/>
                <w:b/>
                <w:bCs/>
              </w:rPr>
              <w:t>Website:</w:t>
            </w:r>
            <w:r w:rsidRPr="00BC1869">
              <w:rPr>
                <w:rFonts w:eastAsia="Times"/>
              </w:rPr>
              <w:t> </w:t>
            </w:r>
            <w:hyperlink r:id="rId78" w:history="1">
              <w:r w:rsidRPr="00BC1869">
                <w:rPr>
                  <w:rStyle w:val="Hyperlink"/>
                  <w:rFonts w:eastAsia="Times"/>
                </w:rPr>
                <w:t>www.villamanta.org.au</w:t>
              </w:r>
            </w:hyperlink>
          </w:p>
        </w:tc>
      </w:tr>
    </w:tbl>
    <w:p w14:paraId="3FE936F5" w14:textId="08C9F57A" w:rsidR="008A4A6F" w:rsidRPr="00B3165E" w:rsidRDefault="00306F41">
      <w:pPr>
        <w:pStyle w:val="Heading2"/>
      </w:pPr>
      <w:bookmarkStart w:id="69" w:name="_Toc203740080"/>
      <w:r w:rsidRPr="00B3165E">
        <w:rPr>
          <w:rFonts w:eastAsia="Times"/>
        </w:rPr>
        <w:t>Role of staff in handling complaints</w:t>
      </w:r>
      <w:bookmarkEnd w:id="68"/>
      <w:bookmarkEnd w:id="69"/>
    </w:p>
    <w:p w14:paraId="70EE3609" w14:textId="46DAFDEB" w:rsidR="008A4A6F" w:rsidRPr="008A4A6F" w:rsidRDefault="008A4A6F" w:rsidP="00BB1116">
      <w:pPr>
        <w:pStyle w:val="Body"/>
      </w:pPr>
      <w:r w:rsidRPr="008A4A6F">
        <w:t>For all complaints or feedback, staff should:</w:t>
      </w:r>
    </w:p>
    <w:p w14:paraId="7D9BD9B9" w14:textId="4EFB31AD" w:rsidR="008A4A6F" w:rsidRPr="008A4A6F" w:rsidRDefault="008A4A6F" w:rsidP="00BB1116">
      <w:pPr>
        <w:pStyle w:val="Bullet1"/>
      </w:pPr>
      <w:r w:rsidRPr="008A4A6F">
        <w:t xml:space="preserve">provide information that is helpful, accurate, and </w:t>
      </w:r>
      <w:r w:rsidR="004B3E9F">
        <w:t>in the language or mode that the resident</w:t>
      </w:r>
      <w:r w:rsidR="002D7297">
        <w:t xml:space="preserve"> and the</w:t>
      </w:r>
      <w:r w:rsidR="00AD3C0F">
        <w:t>ir nominated contact person is</w:t>
      </w:r>
      <w:r w:rsidR="002D7297">
        <w:t xml:space="preserve"> most likely to understand</w:t>
      </w:r>
    </w:p>
    <w:p w14:paraId="5EFC821F" w14:textId="77777777" w:rsidR="008A4A6F" w:rsidRPr="008A4A6F" w:rsidRDefault="008A4A6F" w:rsidP="00BB1116">
      <w:pPr>
        <w:pStyle w:val="Bullet1"/>
      </w:pPr>
      <w:r w:rsidRPr="008A4A6F">
        <w:t>be courteous and considerate with communication</w:t>
      </w:r>
    </w:p>
    <w:p w14:paraId="1818B91A" w14:textId="77777777" w:rsidR="008A4A6F" w:rsidRPr="008A4A6F" w:rsidRDefault="008A4A6F" w:rsidP="00BB1116">
      <w:pPr>
        <w:pStyle w:val="Bullet1"/>
      </w:pPr>
      <w:r w:rsidRPr="008A4A6F">
        <w:t>promptly refer requests to the appropriate person</w:t>
      </w:r>
    </w:p>
    <w:p w14:paraId="0781EC1F" w14:textId="77777777" w:rsidR="008A4A6F" w:rsidRPr="008A4A6F" w:rsidRDefault="008A4A6F" w:rsidP="00BB1116">
      <w:pPr>
        <w:pStyle w:val="Bullet1"/>
      </w:pPr>
      <w:r w:rsidRPr="008A4A6F">
        <w:t>respond to requests within a reasonable time</w:t>
      </w:r>
    </w:p>
    <w:p w14:paraId="1E4C144A" w14:textId="77777777" w:rsidR="008A4A6F" w:rsidRPr="008A4A6F" w:rsidRDefault="008A4A6F" w:rsidP="00BB1116">
      <w:pPr>
        <w:pStyle w:val="Bullet1"/>
      </w:pPr>
      <w:r w:rsidRPr="008A4A6F">
        <w:t>keep the complainant informed of progress or delays.</w:t>
      </w:r>
    </w:p>
    <w:p w14:paraId="57833025" w14:textId="0BDEDEDD" w:rsidR="005479E6" w:rsidRPr="008A4A6F" w:rsidRDefault="008A4A6F" w:rsidP="00BB1116">
      <w:pPr>
        <w:pStyle w:val="Bodyafterbullets"/>
      </w:pPr>
      <w:r w:rsidRPr="00080E67">
        <w:t>Staff should document the concerns</w:t>
      </w:r>
      <w:r w:rsidR="00306F41">
        <w:t>,</w:t>
      </w:r>
      <w:r w:rsidRPr="008A4A6F">
        <w:t xml:space="preserve"> including details that will help investigation </w:t>
      </w:r>
      <w:r w:rsidR="005144EF" w:rsidRPr="008A4A6F">
        <w:t>into,</w:t>
      </w:r>
      <w:r w:rsidRPr="008A4A6F">
        <w:t xml:space="preserve"> and resolution </w:t>
      </w:r>
      <w:r w:rsidRPr="00080E67">
        <w:t>of the issues raised</w:t>
      </w:r>
      <w:r w:rsidRPr="008A4A6F">
        <w:t xml:space="preserve">. </w:t>
      </w:r>
    </w:p>
    <w:p w14:paraId="5F3CE2EC" w14:textId="31571668" w:rsidR="008A4A6F" w:rsidRPr="00ED5228" w:rsidRDefault="00306F41">
      <w:pPr>
        <w:pStyle w:val="Heading2"/>
        <w:rPr>
          <w:rFonts w:eastAsia="Times"/>
        </w:rPr>
      </w:pPr>
      <w:bookmarkStart w:id="70" w:name="_Toc203382631"/>
      <w:bookmarkStart w:id="71" w:name="_Toc203740081"/>
      <w:r w:rsidRPr="00ED5228">
        <w:rPr>
          <w:rFonts w:eastAsia="Times"/>
        </w:rPr>
        <w:t xml:space="preserve">Other </w:t>
      </w:r>
      <w:r w:rsidR="003E41C4" w:rsidRPr="00ED5228">
        <w:rPr>
          <w:rFonts w:eastAsia="Times"/>
        </w:rPr>
        <w:t xml:space="preserve">organisations </w:t>
      </w:r>
      <w:r w:rsidR="008A4A6F" w:rsidRPr="00ED5228">
        <w:rPr>
          <w:rFonts w:eastAsia="Times"/>
        </w:rPr>
        <w:t>residents can complain to</w:t>
      </w:r>
      <w:bookmarkEnd w:id="70"/>
      <w:bookmarkEnd w:id="71"/>
    </w:p>
    <w:p w14:paraId="3DDA6A13" w14:textId="77777777" w:rsidR="008A4A6F" w:rsidRPr="008A4A6F" w:rsidRDefault="008A4A6F">
      <w:pPr>
        <w:pStyle w:val="Body"/>
      </w:pPr>
      <w:r w:rsidRPr="008A4A6F">
        <w:t>Residents can also make complaints to other parties. Refer to the following table for details.</w:t>
      </w:r>
    </w:p>
    <w:p w14:paraId="7F243BC8" w14:textId="0F2ACAE7" w:rsidR="008A4A6F" w:rsidRDefault="00DC4D3B" w:rsidP="00490367">
      <w:pPr>
        <w:pStyle w:val="Body"/>
        <w:spacing w:after="240"/>
      </w:pPr>
      <w:r>
        <w:t>S</w:t>
      </w:r>
      <w:r w:rsidR="008A4A6F" w:rsidRPr="008A4A6F">
        <w:t xml:space="preserve">taff </w:t>
      </w:r>
      <w:r w:rsidR="00306F41">
        <w:t xml:space="preserve">must help </w:t>
      </w:r>
      <w:r w:rsidR="008A4A6F" w:rsidRPr="008A4A6F">
        <w:t>any of these organisations when a complaint is made by providing the information required for them to investigate the complaint and to resolve the issue.</w:t>
      </w:r>
    </w:p>
    <w:tbl>
      <w:tblPr>
        <w:tblStyle w:val="TableGrid"/>
        <w:tblW w:w="9918" w:type="dxa"/>
        <w:tblLook w:val="04A0" w:firstRow="1" w:lastRow="0" w:firstColumn="1" w:lastColumn="0" w:noHBand="0" w:noVBand="1"/>
      </w:tblPr>
      <w:tblGrid>
        <w:gridCol w:w="3832"/>
        <w:gridCol w:w="6086"/>
      </w:tblGrid>
      <w:tr w:rsidR="00306F41" w14:paraId="2377557E" w14:textId="77777777" w:rsidTr="00D22A9B">
        <w:trPr>
          <w:tblHeader/>
        </w:trPr>
        <w:tc>
          <w:tcPr>
            <w:tcW w:w="3832" w:type="dxa"/>
          </w:tcPr>
          <w:p w14:paraId="3C19E2AD" w14:textId="77777777" w:rsidR="00306F41" w:rsidRDefault="00306F41" w:rsidP="00EB63FC">
            <w:pPr>
              <w:pStyle w:val="Tablecolhead"/>
            </w:pPr>
            <w:bookmarkStart w:id="72" w:name="_Hlk82965575"/>
            <w:r>
              <w:t>Who</w:t>
            </w:r>
          </w:p>
        </w:tc>
        <w:tc>
          <w:tcPr>
            <w:tcW w:w="6086" w:type="dxa"/>
          </w:tcPr>
          <w:p w14:paraId="4819DE70" w14:textId="77777777" w:rsidR="00306F41" w:rsidRDefault="00306F41" w:rsidP="00EB63FC">
            <w:pPr>
              <w:pStyle w:val="Tablecolhead"/>
            </w:pPr>
            <w:r>
              <w:t>How</w:t>
            </w:r>
          </w:p>
        </w:tc>
      </w:tr>
      <w:tr w:rsidR="00306F41" w14:paraId="4BEA74CD" w14:textId="77777777" w:rsidTr="00D22A9B">
        <w:tc>
          <w:tcPr>
            <w:tcW w:w="3832" w:type="dxa"/>
          </w:tcPr>
          <w:p w14:paraId="34177E58" w14:textId="77777777" w:rsidR="00306F41" w:rsidRDefault="00306F41" w:rsidP="00EB63FC">
            <w:pPr>
              <w:pStyle w:val="Body"/>
            </w:pPr>
            <w:r w:rsidRPr="00BC5971">
              <w:t>All residents</w:t>
            </w:r>
          </w:p>
        </w:tc>
        <w:tc>
          <w:tcPr>
            <w:tcW w:w="6086" w:type="dxa"/>
          </w:tcPr>
          <w:p w14:paraId="0456B8F5" w14:textId="77777777" w:rsidR="00306F41" w:rsidRPr="008A4A6F" w:rsidRDefault="00306F41" w:rsidP="00EB63FC">
            <w:pPr>
              <w:pStyle w:val="Tabletext"/>
              <w:rPr>
                <w:rFonts w:eastAsia="Times"/>
              </w:rPr>
            </w:pPr>
            <w:r w:rsidRPr="008A4A6F">
              <w:rPr>
                <w:rFonts w:eastAsia="Times"/>
              </w:rPr>
              <w:t>Community Visitor program</w:t>
            </w:r>
            <w:r>
              <w:rPr>
                <w:rFonts w:eastAsia="Times"/>
              </w:rPr>
              <w:t>:</w:t>
            </w:r>
          </w:p>
          <w:p w14:paraId="0E025152" w14:textId="77777777" w:rsidR="00306F41" w:rsidRPr="008A4A6F" w:rsidRDefault="00306F41" w:rsidP="00EB63FC">
            <w:pPr>
              <w:pStyle w:val="Tablebullet1"/>
              <w:rPr>
                <w:rFonts w:eastAsia="Times"/>
              </w:rPr>
            </w:pPr>
            <w:r w:rsidRPr="008A4A6F">
              <w:rPr>
                <w:rFonts w:eastAsia="Times"/>
              </w:rPr>
              <w:t>Phone: 1300 309 337</w:t>
            </w:r>
          </w:p>
          <w:p w14:paraId="09F660C1" w14:textId="069587D4" w:rsidR="00306F41" w:rsidRDefault="00306F41" w:rsidP="00EB63FC">
            <w:pPr>
              <w:pStyle w:val="Tablebullet1"/>
            </w:pPr>
            <w:hyperlink r:id="rId79" w:history="1">
              <w:r w:rsidRPr="000912B9">
                <w:rPr>
                  <w:rStyle w:val="Hyperlink"/>
                  <w:rFonts w:eastAsia="Times"/>
                </w:rPr>
                <w:t>Public Advocate’s Community Visitors page</w:t>
              </w:r>
            </w:hyperlink>
            <w:r>
              <w:rPr>
                <w:rFonts w:eastAsia="Times"/>
              </w:rPr>
              <w:t xml:space="preserve"> &lt;</w:t>
            </w:r>
            <w:r w:rsidR="0071024C">
              <w:t xml:space="preserve"> </w:t>
            </w:r>
            <w:r w:rsidR="0071024C" w:rsidRPr="0071024C">
              <w:rPr>
                <w:rFonts w:eastAsia="Times"/>
              </w:rPr>
              <w:t>https://www.publicadvocate.vic.gov.au/opa-volunteers/community-visitors</w:t>
            </w:r>
            <w:r w:rsidR="0071024C" w:rsidRPr="0071024C" w:rsidDel="0071024C">
              <w:rPr>
                <w:rFonts w:eastAsia="Times"/>
              </w:rPr>
              <w:t xml:space="preserve"> </w:t>
            </w:r>
            <w:r>
              <w:rPr>
                <w:rFonts w:eastAsia="Times"/>
              </w:rPr>
              <w:t>&gt;</w:t>
            </w:r>
          </w:p>
        </w:tc>
      </w:tr>
      <w:tr w:rsidR="00306F41" w14:paraId="027767F5" w14:textId="77777777" w:rsidTr="00D22A9B">
        <w:tc>
          <w:tcPr>
            <w:tcW w:w="3832" w:type="dxa"/>
          </w:tcPr>
          <w:p w14:paraId="7C8FA826" w14:textId="3E4A8E5B" w:rsidR="00306F41" w:rsidRDefault="00306F41" w:rsidP="00EB63FC">
            <w:pPr>
              <w:pStyle w:val="Tabletext"/>
              <w:rPr>
                <w:rFonts w:eastAsia="Times"/>
              </w:rPr>
            </w:pPr>
            <w:r w:rsidRPr="008A4A6F">
              <w:rPr>
                <w:rFonts w:eastAsia="Times"/>
              </w:rPr>
              <w:t>NDIS participants</w:t>
            </w:r>
            <w:r w:rsidR="00093F67">
              <w:rPr>
                <w:rFonts w:eastAsia="Times"/>
              </w:rPr>
              <w:t>, and</w:t>
            </w:r>
          </w:p>
          <w:p w14:paraId="2E32A52E" w14:textId="77777777" w:rsidR="00306F41" w:rsidRDefault="00306F41" w:rsidP="00EB63FC">
            <w:pPr>
              <w:pStyle w:val="Body"/>
            </w:pPr>
            <w:r w:rsidRPr="008A4A6F">
              <w:lastRenderedPageBreak/>
              <w:t xml:space="preserve">Disability Support for Older Australians Program </w:t>
            </w:r>
            <w:r>
              <w:t xml:space="preserve">clients </w:t>
            </w:r>
            <w:r w:rsidRPr="008A4A6F">
              <w:t>(formerly called the Commonwealth Continuity of Support Program)</w:t>
            </w:r>
          </w:p>
        </w:tc>
        <w:tc>
          <w:tcPr>
            <w:tcW w:w="6086" w:type="dxa"/>
          </w:tcPr>
          <w:p w14:paraId="67F7946C" w14:textId="77777777" w:rsidR="00306F41" w:rsidRPr="008A4A6F" w:rsidRDefault="00306F41" w:rsidP="00EB63FC">
            <w:pPr>
              <w:pStyle w:val="Tabletext"/>
              <w:rPr>
                <w:rFonts w:eastAsia="Times"/>
              </w:rPr>
            </w:pPr>
            <w:r w:rsidRPr="008A4A6F">
              <w:rPr>
                <w:rFonts w:eastAsia="Times"/>
              </w:rPr>
              <w:lastRenderedPageBreak/>
              <w:t>NDIS Quality and Safeguards Commission</w:t>
            </w:r>
            <w:r>
              <w:rPr>
                <w:rFonts w:eastAsia="Times"/>
              </w:rPr>
              <w:t>:</w:t>
            </w:r>
          </w:p>
          <w:p w14:paraId="2005F4B6" w14:textId="77777777" w:rsidR="00306F41" w:rsidRPr="008A4A6F" w:rsidRDefault="00306F41" w:rsidP="00EB63FC">
            <w:pPr>
              <w:pStyle w:val="Tablebullet1"/>
              <w:rPr>
                <w:rFonts w:eastAsia="Times"/>
              </w:rPr>
            </w:pPr>
            <w:r w:rsidRPr="008A4A6F">
              <w:rPr>
                <w:rFonts w:eastAsia="Times"/>
              </w:rPr>
              <w:t>Phone: 1800 035 544</w:t>
            </w:r>
          </w:p>
          <w:p w14:paraId="1F89BF2A" w14:textId="77777777" w:rsidR="00306F41" w:rsidRDefault="00306F41" w:rsidP="00EB63FC">
            <w:pPr>
              <w:pStyle w:val="Tablebullet1"/>
            </w:pPr>
            <w:hyperlink r:id="rId80" w:history="1">
              <w:r w:rsidRPr="000912B9">
                <w:rPr>
                  <w:rStyle w:val="Hyperlink"/>
                  <w:rFonts w:eastAsia="Times"/>
                </w:rPr>
                <w:t>NDIS Commission’s How to make a complaint about a provider page</w:t>
              </w:r>
            </w:hyperlink>
            <w:r>
              <w:rPr>
                <w:rFonts w:eastAsia="Times"/>
              </w:rPr>
              <w:t xml:space="preserve"> &lt;</w:t>
            </w:r>
            <w:r w:rsidRPr="000912B9">
              <w:rPr>
                <w:rFonts w:eastAsia="Times"/>
              </w:rPr>
              <w:t>https://www.ndiscommission.gov.au/about/complaints</w:t>
            </w:r>
            <w:r>
              <w:t>&gt;</w:t>
            </w:r>
            <w:r w:rsidRPr="008A4A6F">
              <w:rPr>
                <w:rFonts w:eastAsia="Times"/>
              </w:rPr>
              <w:t xml:space="preserve"> </w:t>
            </w:r>
          </w:p>
        </w:tc>
      </w:tr>
      <w:tr w:rsidR="00306F41" w14:paraId="33082DB9" w14:textId="77777777" w:rsidTr="00D22A9B">
        <w:tc>
          <w:tcPr>
            <w:tcW w:w="3832" w:type="dxa"/>
          </w:tcPr>
          <w:p w14:paraId="39DBD03C" w14:textId="5F5FC13A" w:rsidR="00306F41" w:rsidRDefault="00306F41" w:rsidP="00EB63FC">
            <w:pPr>
              <w:pStyle w:val="Body"/>
            </w:pPr>
            <w:r w:rsidRPr="008A4A6F">
              <w:lastRenderedPageBreak/>
              <w:t xml:space="preserve">Residents who are </w:t>
            </w:r>
            <w:r w:rsidRPr="00F7312E">
              <w:rPr>
                <w:rStyle w:val="Strong"/>
              </w:rPr>
              <w:t>not</w:t>
            </w:r>
            <w:r w:rsidRPr="008A4A6F">
              <w:t xml:space="preserve"> NDIS participants or clients of </w:t>
            </w:r>
            <w:r w:rsidR="00093F67">
              <w:t xml:space="preserve">the </w:t>
            </w:r>
            <w:r w:rsidRPr="008A4A6F">
              <w:t>Disability Support for Older Australians Program</w:t>
            </w:r>
          </w:p>
        </w:tc>
        <w:tc>
          <w:tcPr>
            <w:tcW w:w="6086" w:type="dxa"/>
          </w:tcPr>
          <w:p w14:paraId="40D06A69" w14:textId="77777777" w:rsidR="00306F41" w:rsidRPr="008A4A6F" w:rsidRDefault="00306F41" w:rsidP="00EB63FC">
            <w:pPr>
              <w:pStyle w:val="Tabletext"/>
              <w:rPr>
                <w:rFonts w:eastAsia="Times"/>
              </w:rPr>
            </w:pPr>
            <w:r w:rsidRPr="008A4A6F">
              <w:rPr>
                <w:rFonts w:eastAsia="Times"/>
              </w:rPr>
              <w:t>Disability Service Commissioner</w:t>
            </w:r>
            <w:r>
              <w:rPr>
                <w:rFonts w:eastAsia="Times"/>
              </w:rPr>
              <w:t>:</w:t>
            </w:r>
          </w:p>
          <w:p w14:paraId="168F1C1C" w14:textId="77777777" w:rsidR="00306F41" w:rsidRPr="008A4A6F" w:rsidRDefault="00306F41" w:rsidP="00EB63FC">
            <w:pPr>
              <w:pStyle w:val="Tablebullet1"/>
              <w:rPr>
                <w:rFonts w:eastAsia="Times"/>
              </w:rPr>
            </w:pPr>
            <w:r w:rsidRPr="008A4A6F">
              <w:rPr>
                <w:rFonts w:eastAsia="Times"/>
              </w:rPr>
              <w:t xml:space="preserve">Phone: 1800 677 342 </w:t>
            </w:r>
          </w:p>
          <w:p w14:paraId="0B36091C" w14:textId="7784A4C2" w:rsidR="00306F41" w:rsidRDefault="00306F41" w:rsidP="00EB63FC">
            <w:pPr>
              <w:pStyle w:val="Tablebullet1"/>
            </w:pPr>
            <w:hyperlink r:id="rId81" w:history="1">
              <w:r w:rsidRPr="000912B9">
                <w:rPr>
                  <w:rStyle w:val="Hyperlink"/>
                  <w:rFonts w:eastAsia="Times"/>
                </w:rPr>
                <w:t>Disability Service Commissioner’s Make a complaint page</w:t>
              </w:r>
            </w:hyperlink>
            <w:r>
              <w:rPr>
                <w:rFonts w:eastAsia="Times"/>
              </w:rPr>
              <w:t xml:space="preserve"> &lt;</w:t>
            </w:r>
            <w:r w:rsidRPr="000912B9">
              <w:rPr>
                <w:rFonts w:eastAsia="Times"/>
              </w:rPr>
              <w:t>https://www.odsc.vic.gov.au/making-a-complaint/how-to-make-a-complaint</w:t>
            </w:r>
            <w:r>
              <w:rPr>
                <w:rFonts w:eastAsia="Times"/>
              </w:rPr>
              <w:t>&gt;</w:t>
            </w:r>
          </w:p>
        </w:tc>
      </w:tr>
      <w:tr w:rsidR="00306F41" w14:paraId="56720FD9" w14:textId="77777777" w:rsidTr="00D22A9B">
        <w:tc>
          <w:tcPr>
            <w:tcW w:w="3832" w:type="dxa"/>
          </w:tcPr>
          <w:p w14:paraId="5BCECEAC" w14:textId="77777777" w:rsidR="00306F41" w:rsidRDefault="00306F41" w:rsidP="00EB63FC">
            <w:pPr>
              <w:pStyle w:val="Body"/>
            </w:pPr>
            <w:r w:rsidRPr="008A4A6F">
              <w:t xml:space="preserve">Where the complaint is </w:t>
            </w:r>
            <w:r>
              <w:t xml:space="preserve">about </w:t>
            </w:r>
            <w:r w:rsidRPr="008A4A6F">
              <w:t xml:space="preserve">a breach of the SDA residency agreement </w:t>
            </w:r>
          </w:p>
        </w:tc>
        <w:tc>
          <w:tcPr>
            <w:tcW w:w="6086" w:type="dxa"/>
          </w:tcPr>
          <w:p w14:paraId="27DB8CBB" w14:textId="77777777" w:rsidR="00306F41" w:rsidRPr="008A4A6F" w:rsidRDefault="00306F41" w:rsidP="00EB63FC">
            <w:pPr>
              <w:pStyle w:val="Tabletext"/>
              <w:rPr>
                <w:rFonts w:eastAsia="Times"/>
              </w:rPr>
            </w:pPr>
            <w:r w:rsidRPr="008A4A6F">
              <w:rPr>
                <w:rFonts w:eastAsia="Times"/>
              </w:rPr>
              <w:t>Consumer Affairs Victoria</w:t>
            </w:r>
            <w:r>
              <w:rPr>
                <w:rFonts w:eastAsia="Times"/>
              </w:rPr>
              <w:t xml:space="preserve"> (CAV):</w:t>
            </w:r>
          </w:p>
          <w:p w14:paraId="2CB29928" w14:textId="77777777" w:rsidR="00306F41" w:rsidRPr="008A4A6F" w:rsidRDefault="00306F41" w:rsidP="00EB63FC">
            <w:pPr>
              <w:pStyle w:val="Tablebullet1"/>
              <w:rPr>
                <w:rFonts w:eastAsia="Times"/>
              </w:rPr>
            </w:pPr>
            <w:r w:rsidRPr="008A4A6F">
              <w:rPr>
                <w:rFonts w:eastAsia="Times"/>
              </w:rPr>
              <w:t>Phone: 1300 558 181</w:t>
            </w:r>
          </w:p>
          <w:p w14:paraId="5AAA6859" w14:textId="4C57BD21" w:rsidR="00306F41" w:rsidRDefault="00A84897" w:rsidP="00EB63FC">
            <w:pPr>
              <w:pStyle w:val="Tablebullet1"/>
            </w:pPr>
            <w:hyperlink r:id="rId82" w:history="1">
              <w:r>
                <w:rPr>
                  <w:rStyle w:val="Hyperlink"/>
                  <w:rFonts w:eastAsia="Times"/>
                </w:rPr>
                <w:t>CAV’s Complaints in SDA page</w:t>
              </w:r>
            </w:hyperlink>
            <w:r w:rsidR="00306F41" w:rsidRPr="008A4A6F">
              <w:rPr>
                <w:rFonts w:eastAsia="Times"/>
              </w:rPr>
              <w:t xml:space="preserve"> </w:t>
            </w:r>
            <w:r w:rsidR="00306F41">
              <w:rPr>
                <w:rFonts w:eastAsia="Times"/>
              </w:rPr>
              <w:t>&lt;https://</w:t>
            </w:r>
            <w:r w:rsidR="00306F41" w:rsidRPr="008A4A6F">
              <w:rPr>
                <w:rFonts w:eastAsia="Times"/>
              </w:rPr>
              <w:t>www.consumer.vic.gov.au/contact-us/resolve-your-problem-or-complaint</w:t>
            </w:r>
            <w:r w:rsidR="00306F41">
              <w:rPr>
                <w:rFonts w:eastAsia="Times"/>
              </w:rPr>
              <w:t>&gt;</w:t>
            </w:r>
          </w:p>
        </w:tc>
      </w:tr>
      <w:bookmarkEnd w:id="72"/>
    </w:tbl>
    <w:p w14:paraId="090EE1ED" w14:textId="45CF7236" w:rsidR="00E27217" w:rsidRDefault="00E27217">
      <w:pPr>
        <w:spacing w:after="0" w:line="240" w:lineRule="auto"/>
      </w:pPr>
    </w:p>
    <w:p w14:paraId="425D6319" w14:textId="77777777" w:rsidR="00E27217" w:rsidRDefault="00E27217">
      <w:pPr>
        <w:spacing w:after="0" w:line="240" w:lineRule="auto"/>
      </w:pPr>
      <w:r>
        <w:br w:type="page"/>
      </w:r>
    </w:p>
    <w:p w14:paraId="50B22BDD" w14:textId="77777777" w:rsidR="00E27217" w:rsidRDefault="00E27217" w:rsidP="00E27217">
      <w:pPr>
        <w:pStyle w:val="Heading1"/>
      </w:pPr>
      <w:bookmarkStart w:id="73" w:name="_Toc203378659"/>
      <w:bookmarkStart w:id="74" w:name="_Toc203740082"/>
      <w:r w:rsidRPr="00DA6798">
        <w:lastRenderedPageBreak/>
        <w:t>Revision Log</w:t>
      </w:r>
      <w:bookmarkEnd w:id="73"/>
      <w:bookmarkEnd w:id="74"/>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
        <w:gridCol w:w="1635"/>
        <w:gridCol w:w="2059"/>
        <w:gridCol w:w="3571"/>
        <w:gridCol w:w="1360"/>
      </w:tblGrid>
      <w:tr w:rsidR="00E27217" w:rsidRPr="001401B2" w14:paraId="587CA4A7" w14:textId="77777777" w:rsidTr="00E27217">
        <w:trPr>
          <w:trHeight w:val="300"/>
        </w:trPr>
        <w:tc>
          <w:tcPr>
            <w:tcW w:w="568" w:type="pct"/>
            <w:tcBorders>
              <w:top w:val="single" w:sz="6" w:space="0" w:color="auto"/>
              <w:left w:val="single" w:sz="6" w:space="0" w:color="auto"/>
              <w:bottom w:val="single" w:sz="6" w:space="0" w:color="auto"/>
              <w:right w:val="single" w:sz="6" w:space="0" w:color="auto"/>
            </w:tcBorders>
            <w:hideMark/>
          </w:tcPr>
          <w:p w14:paraId="5E49922E" w14:textId="77777777" w:rsidR="00E27217" w:rsidRPr="001401B2" w:rsidRDefault="00E27217" w:rsidP="00557570">
            <w:pPr>
              <w:spacing w:after="0" w:line="240" w:lineRule="auto"/>
              <w:ind w:left="128"/>
              <w:textAlignment w:val="baseline"/>
              <w:rPr>
                <w:rFonts w:ascii="Segoe UI" w:hAnsi="Segoe UI" w:cs="Segoe UI"/>
                <w:b/>
                <w:bCs/>
                <w:color w:val="201547"/>
                <w:sz w:val="20"/>
                <w:lang w:eastAsia="en-AU"/>
              </w:rPr>
            </w:pPr>
            <w:r w:rsidRPr="001401B2">
              <w:rPr>
                <w:rFonts w:cs="Arial"/>
                <w:b/>
                <w:bCs/>
                <w:color w:val="201547"/>
                <w:sz w:val="20"/>
                <w:lang w:val="en-US" w:eastAsia="en-AU"/>
              </w:rPr>
              <w:t>Version</w:t>
            </w:r>
          </w:p>
        </w:tc>
        <w:tc>
          <w:tcPr>
            <w:tcW w:w="840" w:type="pct"/>
            <w:tcBorders>
              <w:top w:val="single" w:sz="6" w:space="0" w:color="auto"/>
              <w:left w:val="single" w:sz="6" w:space="0" w:color="auto"/>
              <w:bottom w:val="single" w:sz="6" w:space="0" w:color="auto"/>
              <w:right w:val="single" w:sz="6" w:space="0" w:color="auto"/>
            </w:tcBorders>
            <w:hideMark/>
          </w:tcPr>
          <w:p w14:paraId="4779CF38" w14:textId="77777777" w:rsidR="00E27217" w:rsidRPr="0075303D" w:rsidRDefault="00E27217" w:rsidP="00557570">
            <w:pPr>
              <w:spacing w:after="0" w:line="240" w:lineRule="auto"/>
              <w:ind w:left="128"/>
              <w:textAlignment w:val="baseline"/>
              <w:rPr>
                <w:rFonts w:cs="Arial"/>
                <w:b/>
                <w:bCs/>
                <w:color w:val="201547"/>
                <w:sz w:val="20"/>
                <w:lang w:val="en-US" w:eastAsia="en-AU"/>
              </w:rPr>
            </w:pPr>
            <w:r w:rsidRPr="001401B2">
              <w:rPr>
                <w:rFonts w:cs="Arial"/>
                <w:b/>
                <w:bCs/>
                <w:color w:val="201547"/>
                <w:sz w:val="20"/>
                <w:lang w:val="en-US" w:eastAsia="en-AU"/>
              </w:rPr>
              <w:t>Date</w:t>
            </w:r>
          </w:p>
        </w:tc>
        <w:tc>
          <w:tcPr>
            <w:tcW w:w="1058" w:type="pct"/>
            <w:tcBorders>
              <w:top w:val="single" w:sz="6" w:space="0" w:color="auto"/>
              <w:left w:val="single" w:sz="6" w:space="0" w:color="auto"/>
              <w:bottom w:val="single" w:sz="6" w:space="0" w:color="auto"/>
              <w:right w:val="single" w:sz="6" w:space="0" w:color="auto"/>
            </w:tcBorders>
            <w:hideMark/>
          </w:tcPr>
          <w:p w14:paraId="270F6F63" w14:textId="77777777" w:rsidR="00E27217" w:rsidRPr="0075303D" w:rsidRDefault="00E27217" w:rsidP="00557570">
            <w:pPr>
              <w:spacing w:after="0" w:line="240" w:lineRule="auto"/>
              <w:ind w:left="128"/>
              <w:textAlignment w:val="baseline"/>
              <w:rPr>
                <w:rFonts w:cs="Arial"/>
                <w:b/>
                <w:bCs/>
                <w:color w:val="201547"/>
                <w:sz w:val="20"/>
                <w:lang w:val="en-US" w:eastAsia="en-AU"/>
              </w:rPr>
            </w:pPr>
            <w:r w:rsidRPr="001401B2">
              <w:rPr>
                <w:rFonts w:cs="Arial"/>
                <w:b/>
                <w:bCs/>
                <w:color w:val="201547"/>
                <w:sz w:val="20"/>
                <w:lang w:val="en-US" w:eastAsia="en-AU"/>
              </w:rPr>
              <w:t>Author</w:t>
            </w:r>
          </w:p>
        </w:tc>
        <w:tc>
          <w:tcPr>
            <w:tcW w:w="1835" w:type="pct"/>
            <w:tcBorders>
              <w:top w:val="single" w:sz="6" w:space="0" w:color="auto"/>
              <w:left w:val="single" w:sz="6" w:space="0" w:color="auto"/>
              <w:bottom w:val="single" w:sz="6" w:space="0" w:color="auto"/>
              <w:right w:val="single" w:sz="6" w:space="0" w:color="auto"/>
            </w:tcBorders>
            <w:hideMark/>
          </w:tcPr>
          <w:p w14:paraId="1630ECDA" w14:textId="77777777" w:rsidR="00E27217" w:rsidRPr="0075303D" w:rsidRDefault="00E27217" w:rsidP="00557570">
            <w:pPr>
              <w:spacing w:after="0" w:line="240" w:lineRule="auto"/>
              <w:ind w:left="128"/>
              <w:textAlignment w:val="baseline"/>
              <w:rPr>
                <w:rFonts w:cs="Arial"/>
                <w:b/>
                <w:bCs/>
                <w:color w:val="201547"/>
                <w:sz w:val="20"/>
                <w:lang w:val="en-US" w:eastAsia="en-AU"/>
              </w:rPr>
            </w:pPr>
            <w:r w:rsidRPr="001401B2">
              <w:rPr>
                <w:rFonts w:cs="Arial"/>
                <w:b/>
                <w:bCs/>
                <w:color w:val="201547"/>
                <w:sz w:val="20"/>
                <w:lang w:val="en-US" w:eastAsia="en-AU"/>
              </w:rPr>
              <w:t>Reason</w:t>
            </w:r>
            <w:r w:rsidRPr="0075303D">
              <w:rPr>
                <w:rFonts w:cs="Arial"/>
                <w:b/>
                <w:bCs/>
                <w:color w:val="201547"/>
                <w:sz w:val="20"/>
                <w:lang w:val="en-US" w:eastAsia="en-AU"/>
              </w:rPr>
              <w:t> </w:t>
            </w:r>
          </w:p>
        </w:tc>
        <w:tc>
          <w:tcPr>
            <w:tcW w:w="699" w:type="pct"/>
            <w:tcBorders>
              <w:top w:val="single" w:sz="6" w:space="0" w:color="auto"/>
              <w:left w:val="single" w:sz="6" w:space="0" w:color="auto"/>
              <w:bottom w:val="single" w:sz="6" w:space="0" w:color="auto"/>
              <w:right w:val="single" w:sz="6" w:space="0" w:color="auto"/>
            </w:tcBorders>
            <w:hideMark/>
          </w:tcPr>
          <w:p w14:paraId="6DFB3066" w14:textId="77777777" w:rsidR="00E27217" w:rsidRPr="0075303D" w:rsidRDefault="00E27217" w:rsidP="00557570">
            <w:pPr>
              <w:spacing w:after="0" w:line="240" w:lineRule="auto"/>
              <w:ind w:left="128"/>
              <w:textAlignment w:val="baseline"/>
              <w:rPr>
                <w:rFonts w:cs="Arial"/>
                <w:b/>
                <w:bCs/>
                <w:color w:val="201547"/>
                <w:sz w:val="20"/>
                <w:lang w:val="en-US" w:eastAsia="en-AU"/>
              </w:rPr>
            </w:pPr>
            <w:r w:rsidRPr="001401B2">
              <w:rPr>
                <w:rFonts w:cs="Arial"/>
                <w:b/>
                <w:bCs/>
                <w:color w:val="201547"/>
                <w:sz w:val="20"/>
                <w:lang w:val="en-US" w:eastAsia="en-AU"/>
              </w:rPr>
              <w:t>Sections</w:t>
            </w:r>
          </w:p>
        </w:tc>
      </w:tr>
      <w:tr w:rsidR="00E27217" w:rsidRPr="001401B2" w14:paraId="34CCBF1B" w14:textId="77777777" w:rsidTr="00E27217">
        <w:trPr>
          <w:trHeight w:val="300"/>
        </w:trPr>
        <w:tc>
          <w:tcPr>
            <w:tcW w:w="568" w:type="pct"/>
            <w:tcBorders>
              <w:top w:val="single" w:sz="6" w:space="0" w:color="auto"/>
              <w:left w:val="single" w:sz="6" w:space="0" w:color="auto"/>
              <w:bottom w:val="single" w:sz="6" w:space="0" w:color="auto"/>
              <w:right w:val="single" w:sz="6" w:space="0" w:color="auto"/>
            </w:tcBorders>
            <w:hideMark/>
          </w:tcPr>
          <w:p w14:paraId="40C56E37" w14:textId="77777777" w:rsidR="00E27217" w:rsidRPr="00C43CBA" w:rsidRDefault="00E27217" w:rsidP="00557570">
            <w:pPr>
              <w:spacing w:after="0" w:line="240" w:lineRule="auto"/>
              <w:ind w:left="139"/>
              <w:textAlignment w:val="baseline"/>
              <w:rPr>
                <w:rFonts w:cs="Arial"/>
                <w:szCs w:val="21"/>
                <w:lang w:eastAsia="en-AU"/>
              </w:rPr>
            </w:pPr>
            <w:r>
              <w:rPr>
                <w:rFonts w:cs="Arial"/>
                <w:szCs w:val="21"/>
                <w:lang w:eastAsia="en-AU"/>
              </w:rPr>
              <w:t>1.0</w:t>
            </w:r>
            <w:r w:rsidRPr="00C43CBA">
              <w:rPr>
                <w:rFonts w:cs="Arial"/>
                <w:szCs w:val="21"/>
                <w:lang w:eastAsia="en-AU"/>
              </w:rPr>
              <w:t>.</w:t>
            </w:r>
          </w:p>
        </w:tc>
        <w:tc>
          <w:tcPr>
            <w:tcW w:w="840" w:type="pct"/>
            <w:tcBorders>
              <w:top w:val="single" w:sz="6" w:space="0" w:color="auto"/>
              <w:left w:val="single" w:sz="6" w:space="0" w:color="auto"/>
              <w:bottom w:val="single" w:sz="6" w:space="0" w:color="auto"/>
              <w:right w:val="single" w:sz="6" w:space="0" w:color="auto"/>
            </w:tcBorders>
            <w:hideMark/>
          </w:tcPr>
          <w:p w14:paraId="7121FBC2" w14:textId="77777777" w:rsidR="00E27217" w:rsidRPr="00C43CBA" w:rsidRDefault="00E27217" w:rsidP="00557570">
            <w:pPr>
              <w:spacing w:after="0" w:line="240" w:lineRule="auto"/>
              <w:ind w:left="139"/>
              <w:textAlignment w:val="baseline"/>
              <w:rPr>
                <w:rFonts w:cs="Arial"/>
                <w:szCs w:val="21"/>
                <w:lang w:eastAsia="en-AU"/>
              </w:rPr>
            </w:pPr>
            <w:r w:rsidRPr="00C43CBA">
              <w:rPr>
                <w:rFonts w:cs="Arial"/>
                <w:szCs w:val="21"/>
                <w:lang w:eastAsia="en-AU"/>
              </w:rPr>
              <w:t>May 2022</w:t>
            </w:r>
          </w:p>
        </w:tc>
        <w:tc>
          <w:tcPr>
            <w:tcW w:w="1058" w:type="pct"/>
            <w:tcBorders>
              <w:top w:val="single" w:sz="6" w:space="0" w:color="auto"/>
              <w:left w:val="single" w:sz="6" w:space="0" w:color="auto"/>
              <w:bottom w:val="single" w:sz="6" w:space="0" w:color="auto"/>
              <w:right w:val="single" w:sz="6" w:space="0" w:color="auto"/>
            </w:tcBorders>
            <w:hideMark/>
          </w:tcPr>
          <w:p w14:paraId="3FC44221" w14:textId="77777777" w:rsidR="00E27217" w:rsidRPr="00C43CBA" w:rsidRDefault="00E27217" w:rsidP="00557570">
            <w:pPr>
              <w:spacing w:after="0" w:line="240" w:lineRule="auto"/>
              <w:ind w:left="139"/>
              <w:textAlignment w:val="baseline"/>
              <w:rPr>
                <w:rFonts w:cs="Arial"/>
                <w:szCs w:val="21"/>
                <w:lang w:eastAsia="en-AU"/>
              </w:rPr>
            </w:pPr>
            <w:r>
              <w:rPr>
                <w:rFonts w:cs="Arial"/>
                <w:szCs w:val="21"/>
                <w:lang w:eastAsia="en-AU"/>
              </w:rPr>
              <w:t>Disability Homes Victoria</w:t>
            </w:r>
          </w:p>
        </w:tc>
        <w:tc>
          <w:tcPr>
            <w:tcW w:w="1835" w:type="pct"/>
            <w:tcBorders>
              <w:top w:val="single" w:sz="6" w:space="0" w:color="auto"/>
              <w:left w:val="single" w:sz="6" w:space="0" w:color="auto"/>
              <w:bottom w:val="single" w:sz="6" w:space="0" w:color="auto"/>
              <w:right w:val="single" w:sz="6" w:space="0" w:color="auto"/>
            </w:tcBorders>
            <w:hideMark/>
          </w:tcPr>
          <w:p w14:paraId="6729C12E" w14:textId="77777777" w:rsidR="00E27217" w:rsidRPr="00C43CBA" w:rsidRDefault="00E27217" w:rsidP="00557570">
            <w:pPr>
              <w:spacing w:after="0" w:line="240" w:lineRule="auto"/>
              <w:ind w:left="139"/>
              <w:textAlignment w:val="baseline"/>
              <w:rPr>
                <w:rFonts w:cs="Arial"/>
                <w:szCs w:val="21"/>
                <w:lang w:eastAsia="en-AU"/>
              </w:rPr>
            </w:pPr>
            <w:r w:rsidRPr="00C43CBA">
              <w:rPr>
                <w:rFonts w:cs="Arial"/>
                <w:szCs w:val="21"/>
                <w:lang w:eastAsia="en-AU"/>
              </w:rPr>
              <w:t>Initial release</w:t>
            </w:r>
          </w:p>
        </w:tc>
        <w:tc>
          <w:tcPr>
            <w:tcW w:w="699" w:type="pct"/>
            <w:tcBorders>
              <w:top w:val="single" w:sz="6" w:space="0" w:color="auto"/>
              <w:left w:val="single" w:sz="6" w:space="0" w:color="auto"/>
              <w:bottom w:val="single" w:sz="6" w:space="0" w:color="auto"/>
              <w:right w:val="single" w:sz="6" w:space="0" w:color="auto"/>
            </w:tcBorders>
            <w:hideMark/>
          </w:tcPr>
          <w:p w14:paraId="47E4EFB5" w14:textId="77777777" w:rsidR="00E27217" w:rsidRPr="00C43CBA" w:rsidRDefault="00E27217" w:rsidP="00557570">
            <w:pPr>
              <w:spacing w:after="0" w:line="240" w:lineRule="auto"/>
              <w:ind w:left="139"/>
              <w:textAlignment w:val="baseline"/>
              <w:rPr>
                <w:rFonts w:cs="Arial"/>
                <w:szCs w:val="21"/>
                <w:lang w:eastAsia="en-AU"/>
              </w:rPr>
            </w:pPr>
            <w:r w:rsidRPr="00C43CBA">
              <w:rPr>
                <w:rFonts w:cs="Arial"/>
                <w:szCs w:val="21"/>
                <w:lang w:eastAsia="en-AU"/>
              </w:rPr>
              <w:t>All</w:t>
            </w:r>
          </w:p>
        </w:tc>
      </w:tr>
      <w:tr w:rsidR="00E27217" w:rsidRPr="001401B2" w14:paraId="56FE1C68" w14:textId="77777777" w:rsidTr="00E27217">
        <w:trPr>
          <w:trHeight w:val="98"/>
        </w:trPr>
        <w:tc>
          <w:tcPr>
            <w:tcW w:w="568" w:type="pct"/>
            <w:tcBorders>
              <w:top w:val="single" w:sz="6" w:space="0" w:color="auto"/>
              <w:left w:val="single" w:sz="6" w:space="0" w:color="auto"/>
              <w:bottom w:val="single" w:sz="6" w:space="0" w:color="auto"/>
              <w:right w:val="single" w:sz="6" w:space="0" w:color="auto"/>
            </w:tcBorders>
          </w:tcPr>
          <w:p w14:paraId="2DCC4C2C" w14:textId="77777777" w:rsidR="00E27217" w:rsidRPr="001401B2" w:rsidRDefault="00E27217" w:rsidP="00557570">
            <w:pPr>
              <w:spacing w:after="0" w:line="240" w:lineRule="auto"/>
              <w:ind w:left="139"/>
              <w:textAlignment w:val="baseline"/>
              <w:rPr>
                <w:rFonts w:cs="Arial"/>
                <w:szCs w:val="21"/>
                <w:lang w:eastAsia="en-AU"/>
              </w:rPr>
            </w:pPr>
            <w:r>
              <w:rPr>
                <w:rFonts w:cs="Arial"/>
                <w:szCs w:val="21"/>
                <w:lang w:eastAsia="en-AU"/>
              </w:rPr>
              <w:t>2.0</w:t>
            </w:r>
          </w:p>
        </w:tc>
        <w:tc>
          <w:tcPr>
            <w:tcW w:w="840" w:type="pct"/>
            <w:tcBorders>
              <w:top w:val="single" w:sz="6" w:space="0" w:color="auto"/>
              <w:left w:val="single" w:sz="6" w:space="0" w:color="auto"/>
              <w:bottom w:val="single" w:sz="6" w:space="0" w:color="auto"/>
              <w:right w:val="single" w:sz="6" w:space="0" w:color="auto"/>
            </w:tcBorders>
          </w:tcPr>
          <w:p w14:paraId="1192F3E7" w14:textId="77777777" w:rsidR="00E27217" w:rsidRPr="001401B2" w:rsidRDefault="00E27217" w:rsidP="00557570">
            <w:pPr>
              <w:spacing w:after="0" w:line="240" w:lineRule="auto"/>
              <w:ind w:left="139"/>
              <w:textAlignment w:val="baseline"/>
              <w:rPr>
                <w:rFonts w:cs="Arial"/>
                <w:szCs w:val="21"/>
                <w:lang w:eastAsia="en-AU"/>
              </w:rPr>
            </w:pPr>
            <w:r>
              <w:rPr>
                <w:rFonts w:cs="Arial"/>
                <w:szCs w:val="21"/>
                <w:lang w:eastAsia="en-AU"/>
              </w:rPr>
              <w:t>15 July 2025</w:t>
            </w:r>
          </w:p>
        </w:tc>
        <w:tc>
          <w:tcPr>
            <w:tcW w:w="1058" w:type="pct"/>
            <w:tcBorders>
              <w:top w:val="single" w:sz="6" w:space="0" w:color="auto"/>
              <w:left w:val="single" w:sz="6" w:space="0" w:color="auto"/>
              <w:bottom w:val="single" w:sz="6" w:space="0" w:color="auto"/>
              <w:right w:val="single" w:sz="6" w:space="0" w:color="auto"/>
            </w:tcBorders>
          </w:tcPr>
          <w:p w14:paraId="4DA39612" w14:textId="77777777" w:rsidR="00E27217" w:rsidRPr="001401B2" w:rsidRDefault="00E27217" w:rsidP="00557570">
            <w:pPr>
              <w:spacing w:after="0" w:line="240" w:lineRule="auto"/>
              <w:ind w:left="139"/>
              <w:textAlignment w:val="baseline"/>
              <w:rPr>
                <w:rFonts w:cs="Arial"/>
                <w:szCs w:val="21"/>
                <w:lang w:eastAsia="en-AU"/>
              </w:rPr>
            </w:pPr>
            <w:r>
              <w:rPr>
                <w:rFonts w:cs="Arial"/>
                <w:szCs w:val="21"/>
                <w:lang w:eastAsia="en-AU"/>
              </w:rPr>
              <w:t>Miki McLay, Senior Operational Policy Officer, Service Delivery and Partnership Support</w:t>
            </w:r>
          </w:p>
        </w:tc>
        <w:tc>
          <w:tcPr>
            <w:tcW w:w="1835" w:type="pct"/>
            <w:tcBorders>
              <w:top w:val="single" w:sz="6" w:space="0" w:color="auto"/>
              <w:left w:val="single" w:sz="6" w:space="0" w:color="auto"/>
              <w:bottom w:val="single" w:sz="6" w:space="0" w:color="auto"/>
              <w:right w:val="single" w:sz="6" w:space="0" w:color="auto"/>
            </w:tcBorders>
          </w:tcPr>
          <w:p w14:paraId="17C11060" w14:textId="77777777" w:rsidR="00E27217" w:rsidRDefault="00E27217" w:rsidP="00557570">
            <w:pPr>
              <w:spacing w:after="0" w:line="240" w:lineRule="auto"/>
              <w:ind w:left="139"/>
              <w:textAlignment w:val="baseline"/>
              <w:rPr>
                <w:rFonts w:cs="Arial"/>
                <w:szCs w:val="21"/>
                <w:lang w:eastAsia="en-AU"/>
              </w:rPr>
            </w:pPr>
            <w:r>
              <w:rPr>
                <w:rFonts w:cs="Arial"/>
                <w:szCs w:val="21"/>
                <w:lang w:eastAsia="en-AU"/>
              </w:rPr>
              <w:t>Second release – editorial changes</w:t>
            </w:r>
          </w:p>
          <w:p w14:paraId="649DF290" w14:textId="77777777" w:rsidR="00E27217" w:rsidRPr="009E7F09" w:rsidRDefault="00E27217" w:rsidP="00E27217">
            <w:pPr>
              <w:numPr>
                <w:ilvl w:val="0"/>
                <w:numId w:val="15"/>
              </w:numPr>
              <w:ind w:left="428" w:hanging="284"/>
              <w:rPr>
                <w:rFonts w:eastAsia="Arial" w:cs="Arial"/>
                <w:color w:val="000000" w:themeColor="text1"/>
                <w:sz w:val="20"/>
              </w:rPr>
            </w:pPr>
            <w:r>
              <w:rPr>
                <w:rFonts w:eastAsia="Arial" w:cs="Arial"/>
                <w:color w:val="000000" w:themeColor="text1"/>
                <w:sz w:val="20"/>
              </w:rPr>
              <w:t>l</w:t>
            </w:r>
            <w:r w:rsidRPr="009E7F09">
              <w:rPr>
                <w:rFonts w:eastAsia="Arial" w:cs="Arial"/>
                <w:color w:val="000000" w:themeColor="text1"/>
                <w:sz w:val="20"/>
              </w:rPr>
              <w:t>atest update to the NDIS Code of Conduct</w:t>
            </w:r>
          </w:p>
          <w:p w14:paraId="1A6F674A" w14:textId="77777777" w:rsidR="00E27217" w:rsidRPr="00461B5F" w:rsidRDefault="00E27217" w:rsidP="00E27217">
            <w:pPr>
              <w:numPr>
                <w:ilvl w:val="0"/>
                <w:numId w:val="15"/>
              </w:numPr>
              <w:ind w:left="428" w:hanging="284"/>
              <w:rPr>
                <w:rFonts w:eastAsia="Arial" w:cs="Arial"/>
                <w:color w:val="000000" w:themeColor="text1"/>
                <w:sz w:val="20"/>
              </w:rPr>
            </w:pPr>
            <w:r>
              <w:rPr>
                <w:rFonts w:eastAsia="Arial" w:cs="Arial"/>
                <w:color w:val="000000" w:themeColor="text1"/>
                <w:sz w:val="20"/>
              </w:rPr>
              <w:t>a</w:t>
            </w:r>
            <w:r w:rsidRPr="009E7F09">
              <w:rPr>
                <w:rFonts w:eastAsia="Arial" w:cs="Arial"/>
                <w:color w:val="000000" w:themeColor="text1"/>
                <w:sz w:val="20"/>
              </w:rPr>
              <w:t>ddition of policy principles from NDIS Act and Human Rights Charter</w:t>
            </w:r>
          </w:p>
        </w:tc>
        <w:tc>
          <w:tcPr>
            <w:tcW w:w="699" w:type="pct"/>
            <w:tcBorders>
              <w:top w:val="single" w:sz="6" w:space="0" w:color="auto"/>
              <w:left w:val="single" w:sz="6" w:space="0" w:color="auto"/>
              <w:bottom w:val="single" w:sz="6" w:space="0" w:color="auto"/>
              <w:right w:val="single" w:sz="6" w:space="0" w:color="auto"/>
            </w:tcBorders>
          </w:tcPr>
          <w:p w14:paraId="3EDA47B7" w14:textId="77777777" w:rsidR="00E27217" w:rsidRPr="001401B2" w:rsidRDefault="00E27217" w:rsidP="00557570">
            <w:pPr>
              <w:spacing w:after="0" w:line="240" w:lineRule="auto"/>
              <w:ind w:left="139"/>
              <w:textAlignment w:val="baseline"/>
              <w:rPr>
                <w:rFonts w:cs="Arial"/>
                <w:szCs w:val="21"/>
                <w:lang w:eastAsia="en-AU"/>
              </w:rPr>
            </w:pPr>
          </w:p>
        </w:tc>
      </w:tr>
    </w:tbl>
    <w:p w14:paraId="6D94B551" w14:textId="77777777" w:rsidR="00E27217" w:rsidRDefault="00E27217" w:rsidP="00E27217">
      <w:pPr>
        <w:pStyle w:val="Body"/>
        <w:rPr>
          <w:b/>
          <w:bCs/>
        </w:rPr>
      </w:pPr>
    </w:p>
    <w:p w14:paraId="1DD66AE4" w14:textId="77777777" w:rsidR="00611C65" w:rsidRDefault="00611C65">
      <w:pPr>
        <w:spacing w:after="0" w:line="240" w:lineRule="auto"/>
      </w:pPr>
    </w:p>
    <w:p w14:paraId="28F1752C" w14:textId="77777777" w:rsidR="00E27217" w:rsidRDefault="00E27217">
      <w:pPr>
        <w:spacing w:after="0" w:line="240" w:lineRule="auto"/>
      </w:pPr>
    </w:p>
    <w:p w14:paraId="42E43E41" w14:textId="5B66B76D" w:rsidR="00B14011" w:rsidRPr="008A4A6F" w:rsidRDefault="00A84897" w:rsidP="00D22A9B">
      <w:pPr>
        <w:pStyle w:val="Accessibilitypara"/>
        <w:pBdr>
          <w:top w:val="single" w:sz="4" w:space="1" w:color="auto"/>
          <w:left w:val="single" w:sz="4" w:space="0" w:color="auto"/>
          <w:bottom w:val="single" w:sz="4" w:space="0" w:color="auto"/>
          <w:right w:val="single" w:sz="4" w:space="4" w:color="auto"/>
        </w:pBdr>
      </w:pPr>
      <w:r w:rsidRPr="00F26CC3">
        <w:t xml:space="preserve">To receive this document in another format, </w:t>
      </w:r>
      <w:hyperlink r:id="rId83" w:history="1">
        <w:r w:rsidR="00863CC0" w:rsidRPr="00863CC0">
          <w:rPr>
            <w:rStyle w:val="Hyperlink"/>
          </w:rPr>
          <w:t xml:space="preserve">email </w:t>
        </w:r>
      </w:hyperlink>
      <w:r w:rsidRPr="00F26CC3">
        <w:t>&lt;</w:t>
      </w:r>
      <w:r w:rsidR="00051871" w:rsidRPr="00F26CC3">
        <w:t>sda@dffh.vic.gov.</w:t>
      </w:r>
      <w:r w:rsidR="00B14011" w:rsidRPr="00F26CC3">
        <w:t xml:space="preserve">au&gt;, or phone </w:t>
      </w:r>
      <w:r w:rsidR="001537D4">
        <w:br/>
      </w:r>
      <w:r w:rsidR="00B14011" w:rsidRPr="00F26CC3">
        <w:t>1300 161 485 using the National Relay Service 13 36 77 if required.</w:t>
      </w:r>
    </w:p>
    <w:p w14:paraId="4935173C" w14:textId="77777777" w:rsidR="00B14011" w:rsidRPr="008A4A6F" w:rsidRDefault="00B14011" w:rsidP="00D22A9B">
      <w:pPr>
        <w:pStyle w:val="Body"/>
        <w:pBdr>
          <w:top w:val="single" w:sz="4" w:space="1" w:color="auto"/>
          <w:left w:val="single" w:sz="4" w:space="0" w:color="auto"/>
          <w:bottom w:val="single" w:sz="4" w:space="0" w:color="auto"/>
          <w:right w:val="single" w:sz="4" w:space="4" w:color="auto"/>
        </w:pBdr>
      </w:pPr>
      <w:r w:rsidRPr="008A4A6F">
        <w:t>Authorised and published by the Victorian Government, 1 Treasury Place, Melbourne.</w:t>
      </w:r>
    </w:p>
    <w:p w14:paraId="14C9278D" w14:textId="77777777" w:rsidR="00B14011" w:rsidRDefault="00B14011" w:rsidP="00D22A9B">
      <w:pPr>
        <w:pStyle w:val="Body"/>
        <w:pBdr>
          <w:top w:val="single" w:sz="4" w:space="1" w:color="auto"/>
          <w:left w:val="single" w:sz="4" w:space="0" w:color="auto"/>
          <w:bottom w:val="single" w:sz="4" w:space="0" w:color="auto"/>
          <w:right w:val="single" w:sz="4" w:space="4" w:color="auto"/>
        </w:pBdr>
      </w:pPr>
      <w:r w:rsidRPr="008A4A6F">
        <w:t xml:space="preserve">© State of Victoria, Australia, Department of Families, Fairness and Housing, </w:t>
      </w:r>
      <w:r>
        <w:t>May 2022</w:t>
      </w:r>
      <w:r w:rsidRPr="008A4A6F">
        <w:t>.</w:t>
      </w:r>
    </w:p>
    <w:p w14:paraId="4D58DB51" w14:textId="3889D187" w:rsidR="00162CA9" w:rsidRDefault="00B14011" w:rsidP="00D22A9B">
      <w:pPr>
        <w:pStyle w:val="Body"/>
        <w:pBdr>
          <w:top w:val="single" w:sz="4" w:space="1" w:color="auto"/>
          <w:left w:val="single" w:sz="4" w:space="0" w:color="auto"/>
          <w:bottom w:val="single" w:sz="4" w:space="0" w:color="auto"/>
          <w:right w:val="single" w:sz="4" w:space="4" w:color="auto"/>
        </w:pBdr>
        <w:spacing w:after="240"/>
      </w:pPr>
      <w:r w:rsidRPr="008A4A6F">
        <w:rPr>
          <w:b/>
          <w:bCs/>
        </w:rPr>
        <w:t xml:space="preserve">ISBN </w:t>
      </w:r>
      <w:r w:rsidRPr="008A4A6F">
        <w:t xml:space="preserve">978-1-76096-555-6 </w:t>
      </w:r>
      <w:r w:rsidRPr="008A4A6F">
        <w:rPr>
          <w:b/>
          <w:bCs/>
        </w:rPr>
        <w:t>(pdf/online/MS word)</w:t>
      </w:r>
    </w:p>
    <w:sectPr w:rsidR="00162CA9" w:rsidSect="008A4A6F">
      <w:headerReference w:type="even" r:id="rId84"/>
      <w:headerReference w:type="default" r:id="rId85"/>
      <w:headerReference w:type="first" r:id="rId86"/>
      <w:type w:val="continuous"/>
      <w:pgSz w:w="11906" w:h="16838" w:code="9"/>
      <w:pgMar w:top="1440" w:right="1080" w:bottom="1440" w:left="108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88863" w14:textId="77777777" w:rsidR="00853A4A" w:rsidRDefault="00853A4A">
      <w:r>
        <w:separator/>
      </w:r>
    </w:p>
    <w:p w14:paraId="1A951FC0" w14:textId="77777777" w:rsidR="00853A4A" w:rsidRDefault="00853A4A"/>
  </w:endnote>
  <w:endnote w:type="continuationSeparator" w:id="0">
    <w:p w14:paraId="39512C07" w14:textId="77777777" w:rsidR="00853A4A" w:rsidRDefault="00853A4A">
      <w:r>
        <w:continuationSeparator/>
      </w:r>
    </w:p>
    <w:p w14:paraId="7A12D81D" w14:textId="77777777" w:rsidR="00853A4A" w:rsidRDefault="00853A4A"/>
  </w:endnote>
  <w:endnote w:type="continuationNotice" w:id="1">
    <w:p w14:paraId="6D39FADF" w14:textId="77777777" w:rsidR="00853A4A" w:rsidRDefault="00853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7093" w14:textId="77777777" w:rsidR="00367CEF" w:rsidRDefault="00367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ECEA" w14:textId="3AC3F571" w:rsidR="00F92542" w:rsidRPr="00F65AA9" w:rsidRDefault="00093F67" w:rsidP="00EF2C72">
    <w:pPr>
      <w:pStyle w:val="Footer"/>
    </w:pPr>
    <w:r>
      <w:rPr>
        <w:noProof/>
        <w:lang w:eastAsia="en-AU"/>
      </w:rPr>
      <mc:AlternateContent>
        <mc:Choice Requires="wps">
          <w:drawing>
            <wp:anchor distT="0" distB="0" distL="114300" distR="114300" simplePos="0" relativeHeight="251658245" behindDoc="0" locked="0" layoutInCell="0" allowOverlap="1" wp14:anchorId="0AABB883" wp14:editId="2F1AFEC9">
              <wp:simplePos x="0" y="0"/>
              <wp:positionH relativeFrom="page">
                <wp:posOffset>0</wp:posOffset>
              </wp:positionH>
              <wp:positionV relativeFrom="page">
                <wp:posOffset>10189210</wp:posOffset>
              </wp:positionV>
              <wp:extent cx="7560310" cy="311785"/>
              <wp:effectExtent l="0" t="0" r="0" b="12065"/>
              <wp:wrapNone/>
              <wp:docPr id="3" name="MSIPCMa7b141a2a0ca86da19d79e1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F6E42" w14:textId="23A40423" w:rsidR="00093F67" w:rsidRPr="00093F67" w:rsidRDefault="00093F67" w:rsidP="00093F67">
                          <w:pPr>
                            <w:spacing w:after="0"/>
                            <w:jc w:val="center"/>
                            <w:rPr>
                              <w:rFonts w:ascii="Arial Black" w:hAnsi="Arial Black"/>
                              <w:color w:val="000000"/>
                              <w:sz w:val="20"/>
                            </w:rPr>
                          </w:pPr>
                          <w:r w:rsidRPr="00093F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ABB883" id="_x0000_t202" coordsize="21600,21600" o:spt="202" path="m,l,21600r21600,l21600,xe">
              <v:stroke joinstyle="miter"/>
              <v:path gradientshapeok="t" o:connecttype="rect"/>
            </v:shapetype>
            <v:shape id="MSIPCMa7b141a2a0ca86da19d79e1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F6E42" w14:textId="23A40423" w:rsidR="00093F67" w:rsidRPr="00093F67" w:rsidRDefault="00093F67" w:rsidP="00093F67">
                    <w:pPr>
                      <w:spacing w:after="0"/>
                      <w:jc w:val="center"/>
                      <w:rPr>
                        <w:rFonts w:ascii="Arial Black" w:hAnsi="Arial Black"/>
                        <w:color w:val="000000"/>
                        <w:sz w:val="20"/>
                      </w:rPr>
                    </w:pPr>
                    <w:r w:rsidRPr="00093F67">
                      <w:rPr>
                        <w:rFonts w:ascii="Arial Black" w:hAnsi="Arial Black"/>
                        <w:color w:val="000000"/>
                        <w:sz w:val="20"/>
                      </w:rPr>
                      <w:t>OFFICIAL</w:t>
                    </w:r>
                  </w:p>
                </w:txbxContent>
              </v:textbox>
              <w10:wrap anchorx="page" anchory="page"/>
            </v:shape>
          </w:pict>
        </mc:Fallback>
      </mc:AlternateContent>
    </w:r>
    <w:r w:rsidR="00F92542">
      <w:rPr>
        <w:noProof/>
        <w:lang w:eastAsia="en-AU"/>
      </w:rPr>
      <w:drawing>
        <wp:anchor distT="0" distB="0" distL="114300" distR="114300" simplePos="0" relativeHeight="251658241"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AB26" w14:textId="77777777" w:rsidR="00F92542" w:rsidRDefault="00F92542">
    <w:pPr>
      <w:pStyle w:val="Footer"/>
    </w:pPr>
    <w:r>
      <w:rPr>
        <w:noProof/>
      </w:rPr>
      <mc:AlternateContent>
        <mc:Choice Requires="wps">
          <w:drawing>
            <wp:anchor distT="0" distB="0" distL="114300" distR="114300" simplePos="0" relativeHeight="251658240"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CCFA" w14:textId="77777777" w:rsidR="00853A4A" w:rsidRDefault="00853A4A" w:rsidP="00207717">
      <w:pPr>
        <w:spacing w:before="120"/>
      </w:pPr>
      <w:r>
        <w:separator/>
      </w:r>
    </w:p>
  </w:footnote>
  <w:footnote w:type="continuationSeparator" w:id="0">
    <w:p w14:paraId="063792EB" w14:textId="77777777" w:rsidR="00853A4A" w:rsidRDefault="00853A4A">
      <w:r>
        <w:continuationSeparator/>
      </w:r>
    </w:p>
    <w:p w14:paraId="1D0C0269" w14:textId="77777777" w:rsidR="00853A4A" w:rsidRDefault="00853A4A"/>
  </w:footnote>
  <w:footnote w:type="continuationNotice" w:id="1">
    <w:p w14:paraId="5AABDE76" w14:textId="77777777" w:rsidR="00853A4A" w:rsidRDefault="00853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3A9C" w14:textId="77777777" w:rsidR="00367CEF" w:rsidRDefault="00367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938B" w14:textId="77777777" w:rsidR="00F92542" w:rsidRDefault="00F9254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DBC4" w14:textId="77777777" w:rsidR="00367CEF" w:rsidRDefault="00367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16E1" w14:textId="77777777" w:rsidR="008A4A6F" w:rsidRDefault="00000000">
    <w:pPr>
      <w:pStyle w:val="Header"/>
    </w:pPr>
    <w:r>
      <w:rPr>
        <w:noProof/>
      </w:rPr>
      <w:pict w14:anchorId="454A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2" o:spid="_x0000_s1028" type="#_x0000_t136" style="position:absolute;margin-left:0;margin-top:0;width:513.8pt;height:205.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51CB" w14:textId="22DAABB0" w:rsidR="008A4A6F" w:rsidRPr="0051568D" w:rsidRDefault="008A4A6F" w:rsidP="008A01C5">
    <w:pPr>
      <w:pStyle w:val="Header"/>
    </w:pPr>
    <w:r>
      <w:t xml:space="preserve">Business </w:t>
    </w:r>
    <w:r w:rsidR="00193921">
      <w:t>P</w:t>
    </w:r>
    <w:r>
      <w:t>ractice</w:t>
    </w:r>
    <w:r w:rsidR="00A93C6F">
      <w:t xml:space="preserve"> </w:t>
    </w:r>
    <w:r w:rsidR="00193921">
      <w:t>M</w:t>
    </w:r>
    <w:r w:rsidR="00A93C6F">
      <w:t>anual:</w:t>
    </w:r>
    <w:r>
      <w:t xml:space="preserve"> </w:t>
    </w:r>
    <w:r w:rsidR="00A93C6F" w:rsidRPr="008A01C5">
      <w:t>Department-owned Specialist Disability Accommodation</w:t>
    </w:r>
    <w:r w:rsidR="00A93C6F">
      <w:rPr>
        <w:noProof/>
      </w:rPr>
      <w:drawing>
        <wp:anchor distT="0" distB="0" distL="114300" distR="114300" simplePos="0" relativeHeight="251658244" behindDoc="1" locked="1" layoutInCell="1" allowOverlap="1" wp14:anchorId="0E05E93B" wp14:editId="13D13C93">
          <wp:simplePos x="0" y="0"/>
          <wp:positionH relativeFrom="page">
            <wp:posOffset>0</wp:posOffset>
          </wp:positionH>
          <wp:positionV relativeFrom="page">
            <wp:posOffset>0</wp:posOffset>
          </wp:positionV>
          <wp:extent cx="7560000" cy="270000"/>
          <wp:effectExtent l="0" t="0" r="3175" b="0"/>
          <wp:wrapNone/>
          <wp:docPr id="269103721" name="Picture 269103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8A01C5">
      <w:ptab w:relativeTo="margin" w:alignment="right" w:leader="none"/>
    </w:r>
    <w:r w:rsidRPr="00BB1116">
      <w:fldChar w:fldCharType="begin"/>
    </w:r>
    <w:r w:rsidRPr="00BB1116">
      <w:instrText xml:space="preserve"> PAGE </w:instrText>
    </w:r>
    <w:r w:rsidRPr="00BB1116">
      <w:fldChar w:fldCharType="separate"/>
    </w:r>
    <w:r w:rsidRPr="00BB1116">
      <w:t>2</w:t>
    </w:r>
    <w:r w:rsidRPr="00BB111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3A81" w14:textId="77777777" w:rsidR="008A4A6F" w:rsidRDefault="00000000">
    <w:pPr>
      <w:pStyle w:val="Header"/>
    </w:pPr>
    <w:r>
      <w:rPr>
        <w:noProof/>
      </w:rPr>
      <w:pict w14:anchorId="48BB5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1" o:spid="_x0000_s1030" type="#_x0000_t136" style="position:absolute;margin-left:0;margin-top:0;width:513.8pt;height:205.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1871"/>
    <w:multiLevelType w:val="multilevel"/>
    <w:tmpl w:val="5566B50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74C10E8"/>
    <w:multiLevelType w:val="multilevel"/>
    <w:tmpl w:val="8C4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C6B7566"/>
    <w:multiLevelType w:val="hybridMultilevel"/>
    <w:tmpl w:val="320C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DF509C"/>
    <w:multiLevelType w:val="hybridMultilevel"/>
    <w:tmpl w:val="6C9E4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57F0511"/>
    <w:multiLevelType w:val="multilevel"/>
    <w:tmpl w:val="9D180FE8"/>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8DD43D9"/>
    <w:multiLevelType w:val="hybridMultilevel"/>
    <w:tmpl w:val="598A9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B352B4"/>
    <w:multiLevelType w:val="hybridMultilevel"/>
    <w:tmpl w:val="10F85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E47CF1"/>
    <w:multiLevelType w:val="hybridMultilevel"/>
    <w:tmpl w:val="EAFE9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9449364">
    <w:abstractNumId w:val="5"/>
  </w:num>
  <w:num w:numId="2" w16cid:durableId="1769352888">
    <w:abstractNumId w:val="8"/>
  </w:num>
  <w:num w:numId="3" w16cid:durableId="1230926120">
    <w:abstractNumId w:val="7"/>
  </w:num>
  <w:num w:numId="4" w16cid:durableId="1472210911">
    <w:abstractNumId w:val="9"/>
  </w:num>
  <w:num w:numId="5" w16cid:durableId="930351522">
    <w:abstractNumId w:val="6"/>
  </w:num>
  <w:num w:numId="6" w16cid:durableId="436825676">
    <w:abstractNumId w:val="2"/>
  </w:num>
  <w:num w:numId="7" w16cid:durableId="747462555">
    <w:abstractNumId w:val="13"/>
  </w:num>
  <w:num w:numId="8" w16cid:durableId="1351906458">
    <w:abstractNumId w:val="1"/>
  </w:num>
  <w:num w:numId="9" w16cid:durableId="1437021660">
    <w:abstractNumId w:val="11"/>
  </w:num>
  <w:num w:numId="10" w16cid:durableId="253638516">
    <w:abstractNumId w:val="8"/>
  </w:num>
  <w:num w:numId="11" w16cid:durableId="1678116047">
    <w:abstractNumId w:val="8"/>
  </w:num>
  <w:num w:numId="12" w16cid:durableId="539048783">
    <w:abstractNumId w:val="8"/>
  </w:num>
  <w:num w:numId="13" w16cid:durableId="205028703">
    <w:abstractNumId w:val="12"/>
  </w:num>
  <w:num w:numId="14" w16cid:durableId="1568613192">
    <w:abstractNumId w:val="8"/>
  </w:num>
  <w:num w:numId="15" w16cid:durableId="2144422533">
    <w:abstractNumId w:val="3"/>
  </w:num>
  <w:num w:numId="16" w16cid:durableId="119350362">
    <w:abstractNumId w:val="4"/>
  </w:num>
  <w:num w:numId="17" w16cid:durableId="1306473843">
    <w:abstractNumId w:val="0"/>
  </w:num>
  <w:num w:numId="18" w16cid:durableId="4916048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719"/>
    <w:rsid w:val="00000ADB"/>
    <w:rsid w:val="00002D68"/>
    <w:rsid w:val="00003403"/>
    <w:rsid w:val="00004EB3"/>
    <w:rsid w:val="00005347"/>
    <w:rsid w:val="000072B6"/>
    <w:rsid w:val="0001021B"/>
    <w:rsid w:val="00010462"/>
    <w:rsid w:val="00011D89"/>
    <w:rsid w:val="0001504F"/>
    <w:rsid w:val="000154FD"/>
    <w:rsid w:val="00015658"/>
    <w:rsid w:val="00015728"/>
    <w:rsid w:val="000164A3"/>
    <w:rsid w:val="00017DB5"/>
    <w:rsid w:val="0002126C"/>
    <w:rsid w:val="00021BF7"/>
    <w:rsid w:val="000221FD"/>
    <w:rsid w:val="00022271"/>
    <w:rsid w:val="000235E8"/>
    <w:rsid w:val="00024728"/>
    <w:rsid w:val="00024A02"/>
    <w:rsid w:val="00024D89"/>
    <w:rsid w:val="000250B6"/>
    <w:rsid w:val="00033048"/>
    <w:rsid w:val="00033D46"/>
    <w:rsid w:val="00033D81"/>
    <w:rsid w:val="00034EF0"/>
    <w:rsid w:val="0003571F"/>
    <w:rsid w:val="00037366"/>
    <w:rsid w:val="00037F57"/>
    <w:rsid w:val="000416AD"/>
    <w:rsid w:val="0004177C"/>
    <w:rsid w:val="00041BF0"/>
    <w:rsid w:val="00042C8A"/>
    <w:rsid w:val="0004536B"/>
    <w:rsid w:val="00046B68"/>
    <w:rsid w:val="00050AC4"/>
    <w:rsid w:val="00051438"/>
    <w:rsid w:val="00051871"/>
    <w:rsid w:val="00052456"/>
    <w:rsid w:val="000527DD"/>
    <w:rsid w:val="000528A6"/>
    <w:rsid w:val="000541B9"/>
    <w:rsid w:val="00054AF9"/>
    <w:rsid w:val="00055178"/>
    <w:rsid w:val="00055AB7"/>
    <w:rsid w:val="000578B2"/>
    <w:rsid w:val="00060959"/>
    <w:rsid w:val="00060C8F"/>
    <w:rsid w:val="0006298A"/>
    <w:rsid w:val="00065031"/>
    <w:rsid w:val="000663CD"/>
    <w:rsid w:val="00070D34"/>
    <w:rsid w:val="000733FE"/>
    <w:rsid w:val="00074219"/>
    <w:rsid w:val="00074BA9"/>
    <w:rsid w:val="00074ED5"/>
    <w:rsid w:val="0007504D"/>
    <w:rsid w:val="00076732"/>
    <w:rsid w:val="00080CE4"/>
    <w:rsid w:val="00080E67"/>
    <w:rsid w:val="00082FCA"/>
    <w:rsid w:val="0008389A"/>
    <w:rsid w:val="0008508E"/>
    <w:rsid w:val="00086557"/>
    <w:rsid w:val="00087951"/>
    <w:rsid w:val="0009113B"/>
    <w:rsid w:val="000912B9"/>
    <w:rsid w:val="000925E1"/>
    <w:rsid w:val="00093402"/>
    <w:rsid w:val="00093F67"/>
    <w:rsid w:val="00094B18"/>
    <w:rsid w:val="00094DA3"/>
    <w:rsid w:val="00095FB6"/>
    <w:rsid w:val="0009607F"/>
    <w:rsid w:val="00096185"/>
    <w:rsid w:val="000962DD"/>
    <w:rsid w:val="00096CD1"/>
    <w:rsid w:val="000A012C"/>
    <w:rsid w:val="000A0EB9"/>
    <w:rsid w:val="000A186C"/>
    <w:rsid w:val="000A1CA8"/>
    <w:rsid w:val="000A1EA4"/>
    <w:rsid w:val="000A2476"/>
    <w:rsid w:val="000A2AD5"/>
    <w:rsid w:val="000A368A"/>
    <w:rsid w:val="000A3782"/>
    <w:rsid w:val="000A641A"/>
    <w:rsid w:val="000B1C5C"/>
    <w:rsid w:val="000B2117"/>
    <w:rsid w:val="000B3EDB"/>
    <w:rsid w:val="000B543D"/>
    <w:rsid w:val="000B55F9"/>
    <w:rsid w:val="000B5BF7"/>
    <w:rsid w:val="000B5EF1"/>
    <w:rsid w:val="000B66B0"/>
    <w:rsid w:val="000B66DB"/>
    <w:rsid w:val="000B6BC8"/>
    <w:rsid w:val="000C0303"/>
    <w:rsid w:val="000C42EA"/>
    <w:rsid w:val="000C4546"/>
    <w:rsid w:val="000D1242"/>
    <w:rsid w:val="000D371B"/>
    <w:rsid w:val="000E0970"/>
    <w:rsid w:val="000E2531"/>
    <w:rsid w:val="000E31AB"/>
    <w:rsid w:val="000E3CC7"/>
    <w:rsid w:val="000E5CA6"/>
    <w:rsid w:val="000E6BD4"/>
    <w:rsid w:val="000E6D6D"/>
    <w:rsid w:val="000F0E7C"/>
    <w:rsid w:val="000F1B9F"/>
    <w:rsid w:val="000F1F1E"/>
    <w:rsid w:val="000F1F34"/>
    <w:rsid w:val="000F2259"/>
    <w:rsid w:val="000F2DDA"/>
    <w:rsid w:val="000F2EA0"/>
    <w:rsid w:val="000F3799"/>
    <w:rsid w:val="000F3A57"/>
    <w:rsid w:val="000F439D"/>
    <w:rsid w:val="000F5213"/>
    <w:rsid w:val="000F680B"/>
    <w:rsid w:val="00101001"/>
    <w:rsid w:val="00101D58"/>
    <w:rsid w:val="00102386"/>
    <w:rsid w:val="00103276"/>
    <w:rsid w:val="0010392D"/>
    <w:rsid w:val="0010447F"/>
    <w:rsid w:val="00104B1D"/>
    <w:rsid w:val="00104FE3"/>
    <w:rsid w:val="0010714F"/>
    <w:rsid w:val="001117B0"/>
    <w:rsid w:val="001120C5"/>
    <w:rsid w:val="00116209"/>
    <w:rsid w:val="00117BA1"/>
    <w:rsid w:val="00120BD3"/>
    <w:rsid w:val="00122FEA"/>
    <w:rsid w:val="001232BD"/>
    <w:rsid w:val="00123881"/>
    <w:rsid w:val="00124ED5"/>
    <w:rsid w:val="001250C7"/>
    <w:rsid w:val="00125347"/>
    <w:rsid w:val="001276FA"/>
    <w:rsid w:val="00130F1F"/>
    <w:rsid w:val="00131E6D"/>
    <w:rsid w:val="00132B51"/>
    <w:rsid w:val="0013751F"/>
    <w:rsid w:val="00140C8B"/>
    <w:rsid w:val="001447B3"/>
    <w:rsid w:val="00147D74"/>
    <w:rsid w:val="00152073"/>
    <w:rsid w:val="001537D4"/>
    <w:rsid w:val="00153A76"/>
    <w:rsid w:val="001543FF"/>
    <w:rsid w:val="0015480E"/>
    <w:rsid w:val="00155C45"/>
    <w:rsid w:val="00156598"/>
    <w:rsid w:val="00161939"/>
    <w:rsid w:val="00161AA0"/>
    <w:rsid w:val="00161D2E"/>
    <w:rsid w:val="00161F3E"/>
    <w:rsid w:val="00162093"/>
    <w:rsid w:val="00162383"/>
    <w:rsid w:val="00162782"/>
    <w:rsid w:val="00162CA9"/>
    <w:rsid w:val="0016355B"/>
    <w:rsid w:val="00163D26"/>
    <w:rsid w:val="001653EE"/>
    <w:rsid w:val="00165459"/>
    <w:rsid w:val="00165A57"/>
    <w:rsid w:val="001711B4"/>
    <w:rsid w:val="001712C2"/>
    <w:rsid w:val="00172BAF"/>
    <w:rsid w:val="0017648D"/>
    <w:rsid w:val="0017674D"/>
    <w:rsid w:val="001771DD"/>
    <w:rsid w:val="00177995"/>
    <w:rsid w:val="00177A8C"/>
    <w:rsid w:val="00181CF2"/>
    <w:rsid w:val="00186A2F"/>
    <w:rsid w:val="00186B33"/>
    <w:rsid w:val="001879E2"/>
    <w:rsid w:val="001924E0"/>
    <w:rsid w:val="00192CF5"/>
    <w:rsid w:val="00192F9D"/>
    <w:rsid w:val="00193921"/>
    <w:rsid w:val="00196EB8"/>
    <w:rsid w:val="00196EFB"/>
    <w:rsid w:val="001979FF"/>
    <w:rsid w:val="00197B17"/>
    <w:rsid w:val="001A1950"/>
    <w:rsid w:val="001A1C54"/>
    <w:rsid w:val="001A202A"/>
    <w:rsid w:val="001A3ACE"/>
    <w:rsid w:val="001A3B84"/>
    <w:rsid w:val="001A4152"/>
    <w:rsid w:val="001B058F"/>
    <w:rsid w:val="001B35AC"/>
    <w:rsid w:val="001B4D8F"/>
    <w:rsid w:val="001B6B96"/>
    <w:rsid w:val="001B6E50"/>
    <w:rsid w:val="001B7228"/>
    <w:rsid w:val="001B738B"/>
    <w:rsid w:val="001C09DB"/>
    <w:rsid w:val="001C277E"/>
    <w:rsid w:val="001C2A72"/>
    <w:rsid w:val="001C31B7"/>
    <w:rsid w:val="001C31E3"/>
    <w:rsid w:val="001C36DE"/>
    <w:rsid w:val="001C49D0"/>
    <w:rsid w:val="001C5672"/>
    <w:rsid w:val="001C62B0"/>
    <w:rsid w:val="001C649D"/>
    <w:rsid w:val="001D03F0"/>
    <w:rsid w:val="001D0B02"/>
    <w:rsid w:val="001D0B03"/>
    <w:rsid w:val="001D0B75"/>
    <w:rsid w:val="001D20C7"/>
    <w:rsid w:val="001D2C20"/>
    <w:rsid w:val="001D39A5"/>
    <w:rsid w:val="001D3C09"/>
    <w:rsid w:val="001D44E8"/>
    <w:rsid w:val="001D60EC"/>
    <w:rsid w:val="001D679E"/>
    <w:rsid w:val="001D6F59"/>
    <w:rsid w:val="001E22EC"/>
    <w:rsid w:val="001E44DF"/>
    <w:rsid w:val="001E68A5"/>
    <w:rsid w:val="001E6BB0"/>
    <w:rsid w:val="001E7282"/>
    <w:rsid w:val="001E7AE7"/>
    <w:rsid w:val="001F06A2"/>
    <w:rsid w:val="001F3826"/>
    <w:rsid w:val="001F6E46"/>
    <w:rsid w:val="001F7C91"/>
    <w:rsid w:val="00200D4A"/>
    <w:rsid w:val="002033B7"/>
    <w:rsid w:val="002044EC"/>
    <w:rsid w:val="00205CAE"/>
    <w:rsid w:val="00206463"/>
    <w:rsid w:val="00206F2F"/>
    <w:rsid w:val="00207717"/>
    <w:rsid w:val="00207BC1"/>
    <w:rsid w:val="0021053D"/>
    <w:rsid w:val="00210A92"/>
    <w:rsid w:val="00212CA8"/>
    <w:rsid w:val="00215D2F"/>
    <w:rsid w:val="00216C03"/>
    <w:rsid w:val="00220C04"/>
    <w:rsid w:val="00221203"/>
    <w:rsid w:val="0022278D"/>
    <w:rsid w:val="00224DD3"/>
    <w:rsid w:val="0022701F"/>
    <w:rsid w:val="00227C68"/>
    <w:rsid w:val="00233351"/>
    <w:rsid w:val="002333F5"/>
    <w:rsid w:val="00233724"/>
    <w:rsid w:val="002365B4"/>
    <w:rsid w:val="00236BBB"/>
    <w:rsid w:val="00237593"/>
    <w:rsid w:val="0024204C"/>
    <w:rsid w:val="00242378"/>
    <w:rsid w:val="002432E1"/>
    <w:rsid w:val="0024392B"/>
    <w:rsid w:val="002460C6"/>
    <w:rsid w:val="00246207"/>
    <w:rsid w:val="00246C5E"/>
    <w:rsid w:val="00250960"/>
    <w:rsid w:val="00250DC4"/>
    <w:rsid w:val="00251343"/>
    <w:rsid w:val="002536A4"/>
    <w:rsid w:val="00254F58"/>
    <w:rsid w:val="00257C94"/>
    <w:rsid w:val="00257DF5"/>
    <w:rsid w:val="00257E4F"/>
    <w:rsid w:val="0026000D"/>
    <w:rsid w:val="002620BC"/>
    <w:rsid w:val="00262802"/>
    <w:rsid w:val="00263178"/>
    <w:rsid w:val="00263584"/>
    <w:rsid w:val="00263A90"/>
    <w:rsid w:val="0026408B"/>
    <w:rsid w:val="002658ED"/>
    <w:rsid w:val="002661CB"/>
    <w:rsid w:val="00267C3E"/>
    <w:rsid w:val="00267DBE"/>
    <w:rsid w:val="002709BB"/>
    <w:rsid w:val="0027131C"/>
    <w:rsid w:val="00272060"/>
    <w:rsid w:val="00273BAC"/>
    <w:rsid w:val="00275E2E"/>
    <w:rsid w:val="002763B3"/>
    <w:rsid w:val="002802E3"/>
    <w:rsid w:val="0028213D"/>
    <w:rsid w:val="002832C9"/>
    <w:rsid w:val="00285531"/>
    <w:rsid w:val="0028570A"/>
    <w:rsid w:val="002862F1"/>
    <w:rsid w:val="00290024"/>
    <w:rsid w:val="00291373"/>
    <w:rsid w:val="0029161C"/>
    <w:rsid w:val="002945E4"/>
    <w:rsid w:val="0029597D"/>
    <w:rsid w:val="002962C3"/>
    <w:rsid w:val="002966D8"/>
    <w:rsid w:val="0029752B"/>
    <w:rsid w:val="002A05A6"/>
    <w:rsid w:val="002A0A9C"/>
    <w:rsid w:val="002A1984"/>
    <w:rsid w:val="002A3224"/>
    <w:rsid w:val="002A483C"/>
    <w:rsid w:val="002A67DB"/>
    <w:rsid w:val="002A699E"/>
    <w:rsid w:val="002B0C7C"/>
    <w:rsid w:val="002B0D02"/>
    <w:rsid w:val="002B1729"/>
    <w:rsid w:val="002B1AFD"/>
    <w:rsid w:val="002B36C7"/>
    <w:rsid w:val="002B4DD4"/>
    <w:rsid w:val="002B5277"/>
    <w:rsid w:val="002B5375"/>
    <w:rsid w:val="002B77C1"/>
    <w:rsid w:val="002B79AE"/>
    <w:rsid w:val="002C0ED7"/>
    <w:rsid w:val="002C1759"/>
    <w:rsid w:val="002C2728"/>
    <w:rsid w:val="002C7031"/>
    <w:rsid w:val="002D06C6"/>
    <w:rsid w:val="002D1E0D"/>
    <w:rsid w:val="002D5006"/>
    <w:rsid w:val="002D5C62"/>
    <w:rsid w:val="002D6F3C"/>
    <w:rsid w:val="002D70F0"/>
    <w:rsid w:val="002D7297"/>
    <w:rsid w:val="002D76A4"/>
    <w:rsid w:val="002D7744"/>
    <w:rsid w:val="002E01D0"/>
    <w:rsid w:val="002E161D"/>
    <w:rsid w:val="002E1A16"/>
    <w:rsid w:val="002E22FB"/>
    <w:rsid w:val="002E297D"/>
    <w:rsid w:val="002E3100"/>
    <w:rsid w:val="002E3C95"/>
    <w:rsid w:val="002E474A"/>
    <w:rsid w:val="002E4D1A"/>
    <w:rsid w:val="002E5639"/>
    <w:rsid w:val="002E67DF"/>
    <w:rsid w:val="002E6C95"/>
    <w:rsid w:val="002E767D"/>
    <w:rsid w:val="002E7C36"/>
    <w:rsid w:val="002F041E"/>
    <w:rsid w:val="002F3299"/>
    <w:rsid w:val="002F3ADF"/>
    <w:rsid w:val="002F3D32"/>
    <w:rsid w:val="002F5F31"/>
    <w:rsid w:val="002F5F46"/>
    <w:rsid w:val="002F785F"/>
    <w:rsid w:val="00301A7F"/>
    <w:rsid w:val="00301FC5"/>
    <w:rsid w:val="00302216"/>
    <w:rsid w:val="00303E53"/>
    <w:rsid w:val="0030467F"/>
    <w:rsid w:val="00304788"/>
    <w:rsid w:val="00305CC1"/>
    <w:rsid w:val="003061A6"/>
    <w:rsid w:val="00306E5F"/>
    <w:rsid w:val="00306EC1"/>
    <w:rsid w:val="00306F41"/>
    <w:rsid w:val="003075B2"/>
    <w:rsid w:val="00307E14"/>
    <w:rsid w:val="003128E3"/>
    <w:rsid w:val="00313508"/>
    <w:rsid w:val="00313CAD"/>
    <w:rsid w:val="00314054"/>
    <w:rsid w:val="00315022"/>
    <w:rsid w:val="0031504A"/>
    <w:rsid w:val="00316F27"/>
    <w:rsid w:val="00316FF8"/>
    <w:rsid w:val="0031774E"/>
    <w:rsid w:val="003214F1"/>
    <w:rsid w:val="00321537"/>
    <w:rsid w:val="00322E4B"/>
    <w:rsid w:val="00323A0B"/>
    <w:rsid w:val="00324971"/>
    <w:rsid w:val="0032612E"/>
    <w:rsid w:val="00327870"/>
    <w:rsid w:val="0033259D"/>
    <w:rsid w:val="003333D2"/>
    <w:rsid w:val="0033543B"/>
    <w:rsid w:val="00337339"/>
    <w:rsid w:val="003406C6"/>
    <w:rsid w:val="003418CC"/>
    <w:rsid w:val="00343FF2"/>
    <w:rsid w:val="003459BD"/>
    <w:rsid w:val="00350D38"/>
    <w:rsid w:val="00350F11"/>
    <w:rsid w:val="003515BA"/>
    <w:rsid w:val="00351B36"/>
    <w:rsid w:val="00352B62"/>
    <w:rsid w:val="003559C3"/>
    <w:rsid w:val="00357B4E"/>
    <w:rsid w:val="003655A1"/>
    <w:rsid w:val="00367CEF"/>
    <w:rsid w:val="003716FD"/>
    <w:rsid w:val="00371EAD"/>
    <w:rsid w:val="0037204B"/>
    <w:rsid w:val="003744CF"/>
    <w:rsid w:val="00374717"/>
    <w:rsid w:val="0037676C"/>
    <w:rsid w:val="00377FAA"/>
    <w:rsid w:val="00381043"/>
    <w:rsid w:val="003829E5"/>
    <w:rsid w:val="00386109"/>
    <w:rsid w:val="00386944"/>
    <w:rsid w:val="00390D65"/>
    <w:rsid w:val="003912EB"/>
    <w:rsid w:val="00392F2F"/>
    <w:rsid w:val="003931A0"/>
    <w:rsid w:val="003956CC"/>
    <w:rsid w:val="00395C9A"/>
    <w:rsid w:val="003971C3"/>
    <w:rsid w:val="003A04AD"/>
    <w:rsid w:val="003A04E1"/>
    <w:rsid w:val="003A0853"/>
    <w:rsid w:val="003A2993"/>
    <w:rsid w:val="003A4314"/>
    <w:rsid w:val="003A5D8E"/>
    <w:rsid w:val="003A63DD"/>
    <w:rsid w:val="003A698D"/>
    <w:rsid w:val="003A6B67"/>
    <w:rsid w:val="003B13B6"/>
    <w:rsid w:val="003B14C3"/>
    <w:rsid w:val="003B15E6"/>
    <w:rsid w:val="003B1BDC"/>
    <w:rsid w:val="003B2819"/>
    <w:rsid w:val="003B3C24"/>
    <w:rsid w:val="003B408A"/>
    <w:rsid w:val="003B430D"/>
    <w:rsid w:val="003B4748"/>
    <w:rsid w:val="003B600B"/>
    <w:rsid w:val="003B7066"/>
    <w:rsid w:val="003C08A2"/>
    <w:rsid w:val="003C1EBD"/>
    <w:rsid w:val="003C2045"/>
    <w:rsid w:val="003C340A"/>
    <w:rsid w:val="003C43A1"/>
    <w:rsid w:val="003C4FC0"/>
    <w:rsid w:val="003C55F4"/>
    <w:rsid w:val="003C64C1"/>
    <w:rsid w:val="003C7897"/>
    <w:rsid w:val="003C7A3F"/>
    <w:rsid w:val="003D0359"/>
    <w:rsid w:val="003D1932"/>
    <w:rsid w:val="003D2766"/>
    <w:rsid w:val="003D2A74"/>
    <w:rsid w:val="003D3E8F"/>
    <w:rsid w:val="003D6475"/>
    <w:rsid w:val="003D6EE6"/>
    <w:rsid w:val="003E1B1A"/>
    <w:rsid w:val="003E22E8"/>
    <w:rsid w:val="003E375C"/>
    <w:rsid w:val="003E4086"/>
    <w:rsid w:val="003E41C4"/>
    <w:rsid w:val="003E5CC8"/>
    <w:rsid w:val="003E639E"/>
    <w:rsid w:val="003E71E5"/>
    <w:rsid w:val="003F0445"/>
    <w:rsid w:val="003F0CF0"/>
    <w:rsid w:val="003F14B1"/>
    <w:rsid w:val="003F2B20"/>
    <w:rsid w:val="003F3289"/>
    <w:rsid w:val="003F3C62"/>
    <w:rsid w:val="003F515A"/>
    <w:rsid w:val="003F5CB9"/>
    <w:rsid w:val="003F61D8"/>
    <w:rsid w:val="004013C7"/>
    <w:rsid w:val="00401FCF"/>
    <w:rsid w:val="00402AFA"/>
    <w:rsid w:val="00403227"/>
    <w:rsid w:val="0040396E"/>
    <w:rsid w:val="004060E9"/>
    <w:rsid w:val="00406285"/>
    <w:rsid w:val="00406F3B"/>
    <w:rsid w:val="00410E4E"/>
    <w:rsid w:val="004125A7"/>
    <w:rsid w:val="004148F9"/>
    <w:rsid w:val="00414E09"/>
    <w:rsid w:val="00415C35"/>
    <w:rsid w:val="00415F6C"/>
    <w:rsid w:val="004163B4"/>
    <w:rsid w:val="00417A27"/>
    <w:rsid w:val="0042084E"/>
    <w:rsid w:val="004208A5"/>
    <w:rsid w:val="00421401"/>
    <w:rsid w:val="00421EEF"/>
    <w:rsid w:val="00422AB3"/>
    <w:rsid w:val="00423657"/>
    <w:rsid w:val="00424D65"/>
    <w:rsid w:val="00430393"/>
    <w:rsid w:val="00431806"/>
    <w:rsid w:val="00433097"/>
    <w:rsid w:val="00437AC5"/>
    <w:rsid w:val="00440F65"/>
    <w:rsid w:val="00442C6C"/>
    <w:rsid w:val="00443CBE"/>
    <w:rsid w:val="00443E8A"/>
    <w:rsid w:val="004441BC"/>
    <w:rsid w:val="00444C81"/>
    <w:rsid w:val="004468B4"/>
    <w:rsid w:val="0044698E"/>
    <w:rsid w:val="00447124"/>
    <w:rsid w:val="004472E2"/>
    <w:rsid w:val="0045230A"/>
    <w:rsid w:val="00454AD0"/>
    <w:rsid w:val="004554FA"/>
    <w:rsid w:val="00455E5D"/>
    <w:rsid w:val="004560C1"/>
    <w:rsid w:val="0045632B"/>
    <w:rsid w:val="00457337"/>
    <w:rsid w:val="004574D7"/>
    <w:rsid w:val="00460C2B"/>
    <w:rsid w:val="00461A58"/>
    <w:rsid w:val="00461B5F"/>
    <w:rsid w:val="00462E3D"/>
    <w:rsid w:val="00463B56"/>
    <w:rsid w:val="00465982"/>
    <w:rsid w:val="00466E79"/>
    <w:rsid w:val="00470B1F"/>
    <w:rsid w:val="00470D7D"/>
    <w:rsid w:val="0047204D"/>
    <w:rsid w:val="004736D0"/>
    <w:rsid w:val="0047372D"/>
    <w:rsid w:val="00473BA3"/>
    <w:rsid w:val="004743DD"/>
    <w:rsid w:val="00474CEA"/>
    <w:rsid w:val="00483546"/>
    <w:rsid w:val="00483968"/>
    <w:rsid w:val="00483A40"/>
    <w:rsid w:val="004841BE"/>
    <w:rsid w:val="00484538"/>
    <w:rsid w:val="00484F86"/>
    <w:rsid w:val="004859A8"/>
    <w:rsid w:val="0049015B"/>
    <w:rsid w:val="00490367"/>
    <w:rsid w:val="004904ED"/>
    <w:rsid w:val="00490746"/>
    <w:rsid w:val="00490852"/>
    <w:rsid w:val="00491C9C"/>
    <w:rsid w:val="004923E7"/>
    <w:rsid w:val="00492F30"/>
    <w:rsid w:val="004939DC"/>
    <w:rsid w:val="004946F4"/>
    <w:rsid w:val="0049487E"/>
    <w:rsid w:val="00494F33"/>
    <w:rsid w:val="00495940"/>
    <w:rsid w:val="0049649A"/>
    <w:rsid w:val="00496F00"/>
    <w:rsid w:val="004A160D"/>
    <w:rsid w:val="004A1B4B"/>
    <w:rsid w:val="004A3E81"/>
    <w:rsid w:val="004A417D"/>
    <w:rsid w:val="004A4195"/>
    <w:rsid w:val="004A4D21"/>
    <w:rsid w:val="004A5C62"/>
    <w:rsid w:val="004A5CE5"/>
    <w:rsid w:val="004A707D"/>
    <w:rsid w:val="004B05C2"/>
    <w:rsid w:val="004B0719"/>
    <w:rsid w:val="004B3E9F"/>
    <w:rsid w:val="004B4185"/>
    <w:rsid w:val="004B49A2"/>
    <w:rsid w:val="004B5060"/>
    <w:rsid w:val="004C24A7"/>
    <w:rsid w:val="004C41BF"/>
    <w:rsid w:val="004C473C"/>
    <w:rsid w:val="004C5541"/>
    <w:rsid w:val="004C6CD3"/>
    <w:rsid w:val="004C6EEE"/>
    <w:rsid w:val="004C702B"/>
    <w:rsid w:val="004C7C21"/>
    <w:rsid w:val="004D0033"/>
    <w:rsid w:val="004D016B"/>
    <w:rsid w:val="004D100B"/>
    <w:rsid w:val="004D1B22"/>
    <w:rsid w:val="004D1BEE"/>
    <w:rsid w:val="004D23CC"/>
    <w:rsid w:val="004D2F2D"/>
    <w:rsid w:val="004D3197"/>
    <w:rsid w:val="004D36AE"/>
    <w:rsid w:val="004D36F2"/>
    <w:rsid w:val="004D52F4"/>
    <w:rsid w:val="004D5519"/>
    <w:rsid w:val="004D5CDF"/>
    <w:rsid w:val="004E0567"/>
    <w:rsid w:val="004E1106"/>
    <w:rsid w:val="004E138F"/>
    <w:rsid w:val="004E376C"/>
    <w:rsid w:val="004E4649"/>
    <w:rsid w:val="004E4D3D"/>
    <w:rsid w:val="004E5129"/>
    <w:rsid w:val="004E5C2B"/>
    <w:rsid w:val="004E5F8F"/>
    <w:rsid w:val="004E60D5"/>
    <w:rsid w:val="004F00DD"/>
    <w:rsid w:val="004F2133"/>
    <w:rsid w:val="004F5398"/>
    <w:rsid w:val="004F55F1"/>
    <w:rsid w:val="004F6936"/>
    <w:rsid w:val="004F7851"/>
    <w:rsid w:val="004F7B35"/>
    <w:rsid w:val="00501E3B"/>
    <w:rsid w:val="00503DC6"/>
    <w:rsid w:val="00506F5D"/>
    <w:rsid w:val="00510B03"/>
    <w:rsid w:val="00510C37"/>
    <w:rsid w:val="005126D0"/>
    <w:rsid w:val="00512DFE"/>
    <w:rsid w:val="0051393A"/>
    <w:rsid w:val="005144EF"/>
    <w:rsid w:val="00514667"/>
    <w:rsid w:val="00515359"/>
    <w:rsid w:val="0051568D"/>
    <w:rsid w:val="005162C2"/>
    <w:rsid w:val="00517701"/>
    <w:rsid w:val="00521D0B"/>
    <w:rsid w:val="005239DD"/>
    <w:rsid w:val="00524350"/>
    <w:rsid w:val="00525E4A"/>
    <w:rsid w:val="00526AC7"/>
    <w:rsid w:val="00526C15"/>
    <w:rsid w:val="00531345"/>
    <w:rsid w:val="00536499"/>
    <w:rsid w:val="00541A4F"/>
    <w:rsid w:val="00542A03"/>
    <w:rsid w:val="00543903"/>
    <w:rsid w:val="00543BFA"/>
    <w:rsid w:val="00543F11"/>
    <w:rsid w:val="00544396"/>
    <w:rsid w:val="00546305"/>
    <w:rsid w:val="005479E6"/>
    <w:rsid w:val="00547A95"/>
    <w:rsid w:val="00550975"/>
    <w:rsid w:val="0055119B"/>
    <w:rsid w:val="0055173A"/>
    <w:rsid w:val="00553902"/>
    <w:rsid w:val="00555706"/>
    <w:rsid w:val="00556FDD"/>
    <w:rsid w:val="00561202"/>
    <w:rsid w:val="00564E03"/>
    <w:rsid w:val="005655BB"/>
    <w:rsid w:val="005656F7"/>
    <w:rsid w:val="005705F3"/>
    <w:rsid w:val="00572031"/>
    <w:rsid w:val="00572282"/>
    <w:rsid w:val="00573C4F"/>
    <w:rsid w:val="00573CE3"/>
    <w:rsid w:val="00574254"/>
    <w:rsid w:val="00576E84"/>
    <w:rsid w:val="005774EF"/>
    <w:rsid w:val="00577654"/>
    <w:rsid w:val="00580394"/>
    <w:rsid w:val="005806D5"/>
    <w:rsid w:val="005809CD"/>
    <w:rsid w:val="00582B8C"/>
    <w:rsid w:val="0058355E"/>
    <w:rsid w:val="00584051"/>
    <w:rsid w:val="00584BF9"/>
    <w:rsid w:val="00586ECD"/>
    <w:rsid w:val="0058757E"/>
    <w:rsid w:val="00590D40"/>
    <w:rsid w:val="0059231B"/>
    <w:rsid w:val="005923E2"/>
    <w:rsid w:val="00593639"/>
    <w:rsid w:val="0059635E"/>
    <w:rsid w:val="005968AB"/>
    <w:rsid w:val="00596A4B"/>
    <w:rsid w:val="00597507"/>
    <w:rsid w:val="005A479D"/>
    <w:rsid w:val="005A4DC7"/>
    <w:rsid w:val="005A7CF2"/>
    <w:rsid w:val="005B1AE6"/>
    <w:rsid w:val="005B1C6D"/>
    <w:rsid w:val="005B21B6"/>
    <w:rsid w:val="005B3A08"/>
    <w:rsid w:val="005B3C96"/>
    <w:rsid w:val="005B4356"/>
    <w:rsid w:val="005B7A63"/>
    <w:rsid w:val="005C0574"/>
    <w:rsid w:val="005C0955"/>
    <w:rsid w:val="005C43CB"/>
    <w:rsid w:val="005C49DA"/>
    <w:rsid w:val="005C50F3"/>
    <w:rsid w:val="005C54B5"/>
    <w:rsid w:val="005C5D80"/>
    <w:rsid w:val="005C5D91"/>
    <w:rsid w:val="005C6CFE"/>
    <w:rsid w:val="005D07B8"/>
    <w:rsid w:val="005D143E"/>
    <w:rsid w:val="005D2E7E"/>
    <w:rsid w:val="005D3341"/>
    <w:rsid w:val="005D399C"/>
    <w:rsid w:val="005D6597"/>
    <w:rsid w:val="005D7CA9"/>
    <w:rsid w:val="005E14E7"/>
    <w:rsid w:val="005E26A3"/>
    <w:rsid w:val="005E2ECB"/>
    <w:rsid w:val="005E447E"/>
    <w:rsid w:val="005E44AB"/>
    <w:rsid w:val="005E4FD1"/>
    <w:rsid w:val="005E624C"/>
    <w:rsid w:val="005E6F1A"/>
    <w:rsid w:val="005F0401"/>
    <w:rsid w:val="005F04FF"/>
    <w:rsid w:val="005F0775"/>
    <w:rsid w:val="005F0CF5"/>
    <w:rsid w:val="005F21EB"/>
    <w:rsid w:val="005F23E8"/>
    <w:rsid w:val="005F2BEF"/>
    <w:rsid w:val="005F3D08"/>
    <w:rsid w:val="005F4DF9"/>
    <w:rsid w:val="005F588A"/>
    <w:rsid w:val="005F64CF"/>
    <w:rsid w:val="005F6F32"/>
    <w:rsid w:val="0060218F"/>
    <w:rsid w:val="006041AD"/>
    <w:rsid w:val="00605908"/>
    <w:rsid w:val="00607850"/>
    <w:rsid w:val="00607BF2"/>
    <w:rsid w:val="00610D7C"/>
    <w:rsid w:val="00611C65"/>
    <w:rsid w:val="00613414"/>
    <w:rsid w:val="006139C5"/>
    <w:rsid w:val="006140E8"/>
    <w:rsid w:val="006157FE"/>
    <w:rsid w:val="00620154"/>
    <w:rsid w:val="00623D7C"/>
    <w:rsid w:val="0062408D"/>
    <w:rsid w:val="006240CC"/>
    <w:rsid w:val="00624940"/>
    <w:rsid w:val="006254F8"/>
    <w:rsid w:val="00626D55"/>
    <w:rsid w:val="00627DA7"/>
    <w:rsid w:val="00627F71"/>
    <w:rsid w:val="00630DA4"/>
    <w:rsid w:val="006312F5"/>
    <w:rsid w:val="00631AD9"/>
    <w:rsid w:val="00631CD4"/>
    <w:rsid w:val="00632597"/>
    <w:rsid w:val="00634D13"/>
    <w:rsid w:val="006358B4"/>
    <w:rsid w:val="00636AF4"/>
    <w:rsid w:val="00640EA7"/>
    <w:rsid w:val="00641724"/>
    <w:rsid w:val="006419AA"/>
    <w:rsid w:val="006427A3"/>
    <w:rsid w:val="00644B1F"/>
    <w:rsid w:val="00644B7E"/>
    <w:rsid w:val="006454E6"/>
    <w:rsid w:val="00645572"/>
    <w:rsid w:val="00645FD7"/>
    <w:rsid w:val="00646235"/>
    <w:rsid w:val="00646A68"/>
    <w:rsid w:val="0064790A"/>
    <w:rsid w:val="006505BD"/>
    <w:rsid w:val="006508EA"/>
    <w:rsid w:val="0065092E"/>
    <w:rsid w:val="006522B1"/>
    <w:rsid w:val="00652F32"/>
    <w:rsid w:val="00654C4C"/>
    <w:rsid w:val="006557A7"/>
    <w:rsid w:val="00656290"/>
    <w:rsid w:val="006578CC"/>
    <w:rsid w:val="006601C9"/>
    <w:rsid w:val="006608D8"/>
    <w:rsid w:val="00660B32"/>
    <w:rsid w:val="006621D7"/>
    <w:rsid w:val="0066302A"/>
    <w:rsid w:val="00663C2E"/>
    <w:rsid w:val="00666233"/>
    <w:rsid w:val="00667770"/>
    <w:rsid w:val="00670597"/>
    <w:rsid w:val="006706D0"/>
    <w:rsid w:val="006725B1"/>
    <w:rsid w:val="00676330"/>
    <w:rsid w:val="00676E3A"/>
    <w:rsid w:val="00677574"/>
    <w:rsid w:val="00680B54"/>
    <w:rsid w:val="00682544"/>
    <w:rsid w:val="00683878"/>
    <w:rsid w:val="00683A40"/>
    <w:rsid w:val="0068454C"/>
    <w:rsid w:val="00686F57"/>
    <w:rsid w:val="0069066B"/>
    <w:rsid w:val="00691B62"/>
    <w:rsid w:val="00691D52"/>
    <w:rsid w:val="006933B5"/>
    <w:rsid w:val="00693D14"/>
    <w:rsid w:val="00694CD5"/>
    <w:rsid w:val="00695A93"/>
    <w:rsid w:val="00696B99"/>
    <w:rsid w:val="00696F27"/>
    <w:rsid w:val="006A07CF"/>
    <w:rsid w:val="006A18C2"/>
    <w:rsid w:val="006A1F07"/>
    <w:rsid w:val="006A26A9"/>
    <w:rsid w:val="006A3383"/>
    <w:rsid w:val="006A4B69"/>
    <w:rsid w:val="006A5D91"/>
    <w:rsid w:val="006A6092"/>
    <w:rsid w:val="006A6D95"/>
    <w:rsid w:val="006B077C"/>
    <w:rsid w:val="006B16AF"/>
    <w:rsid w:val="006B2C2D"/>
    <w:rsid w:val="006B2E50"/>
    <w:rsid w:val="006B49ED"/>
    <w:rsid w:val="006B6803"/>
    <w:rsid w:val="006C0433"/>
    <w:rsid w:val="006C1DC3"/>
    <w:rsid w:val="006C28E9"/>
    <w:rsid w:val="006C2DA3"/>
    <w:rsid w:val="006C4A18"/>
    <w:rsid w:val="006C6535"/>
    <w:rsid w:val="006D09D9"/>
    <w:rsid w:val="006D0F16"/>
    <w:rsid w:val="006D2A3F"/>
    <w:rsid w:val="006D2FBC"/>
    <w:rsid w:val="006D528E"/>
    <w:rsid w:val="006D6A82"/>
    <w:rsid w:val="006D75DE"/>
    <w:rsid w:val="006E138B"/>
    <w:rsid w:val="006E1867"/>
    <w:rsid w:val="006E2689"/>
    <w:rsid w:val="006E338C"/>
    <w:rsid w:val="006E4AEF"/>
    <w:rsid w:val="006E7FE6"/>
    <w:rsid w:val="006F0330"/>
    <w:rsid w:val="006F1FDC"/>
    <w:rsid w:val="006F343F"/>
    <w:rsid w:val="006F60B3"/>
    <w:rsid w:val="006F6B8C"/>
    <w:rsid w:val="007013EF"/>
    <w:rsid w:val="00702864"/>
    <w:rsid w:val="00704885"/>
    <w:rsid w:val="007055BD"/>
    <w:rsid w:val="007071CB"/>
    <w:rsid w:val="00707EA2"/>
    <w:rsid w:val="0071024C"/>
    <w:rsid w:val="00710758"/>
    <w:rsid w:val="007173CA"/>
    <w:rsid w:val="007208A9"/>
    <w:rsid w:val="007216AA"/>
    <w:rsid w:val="00721AB5"/>
    <w:rsid w:val="00721CFB"/>
    <w:rsid w:val="00721DEF"/>
    <w:rsid w:val="007223EA"/>
    <w:rsid w:val="00722414"/>
    <w:rsid w:val="007229A0"/>
    <w:rsid w:val="00724A43"/>
    <w:rsid w:val="007273AC"/>
    <w:rsid w:val="00731AD4"/>
    <w:rsid w:val="007346E4"/>
    <w:rsid w:val="007354BB"/>
    <w:rsid w:val="0073566A"/>
    <w:rsid w:val="00736A9D"/>
    <w:rsid w:val="00737172"/>
    <w:rsid w:val="00740949"/>
    <w:rsid w:val="00740F22"/>
    <w:rsid w:val="007416CD"/>
    <w:rsid w:val="00741CF0"/>
    <w:rsid w:val="00741F1A"/>
    <w:rsid w:val="00743A2C"/>
    <w:rsid w:val="007447DA"/>
    <w:rsid w:val="007450F8"/>
    <w:rsid w:val="0074696E"/>
    <w:rsid w:val="00750135"/>
    <w:rsid w:val="00750EC2"/>
    <w:rsid w:val="00752B28"/>
    <w:rsid w:val="0075303D"/>
    <w:rsid w:val="007541A9"/>
    <w:rsid w:val="007547BD"/>
    <w:rsid w:val="00754B80"/>
    <w:rsid w:val="00754E36"/>
    <w:rsid w:val="00756E3F"/>
    <w:rsid w:val="007578BD"/>
    <w:rsid w:val="00762765"/>
    <w:rsid w:val="00763139"/>
    <w:rsid w:val="0076342F"/>
    <w:rsid w:val="00763E76"/>
    <w:rsid w:val="00764474"/>
    <w:rsid w:val="00770B62"/>
    <w:rsid w:val="00770F37"/>
    <w:rsid w:val="007711A0"/>
    <w:rsid w:val="00772D5E"/>
    <w:rsid w:val="00772E57"/>
    <w:rsid w:val="0077463E"/>
    <w:rsid w:val="00776928"/>
    <w:rsid w:val="007769EA"/>
    <w:rsid w:val="00776E0F"/>
    <w:rsid w:val="007774B1"/>
    <w:rsid w:val="00777BE1"/>
    <w:rsid w:val="0078332F"/>
    <w:rsid w:val="007833D8"/>
    <w:rsid w:val="007836C2"/>
    <w:rsid w:val="00785677"/>
    <w:rsid w:val="007861B3"/>
    <w:rsid w:val="00786F16"/>
    <w:rsid w:val="0078703F"/>
    <w:rsid w:val="00787A99"/>
    <w:rsid w:val="007901EB"/>
    <w:rsid w:val="00791BD7"/>
    <w:rsid w:val="00792A02"/>
    <w:rsid w:val="007932E7"/>
    <w:rsid w:val="007933F7"/>
    <w:rsid w:val="007942D9"/>
    <w:rsid w:val="0079476B"/>
    <w:rsid w:val="00795A40"/>
    <w:rsid w:val="00796E20"/>
    <w:rsid w:val="00797C32"/>
    <w:rsid w:val="007A04BD"/>
    <w:rsid w:val="007A11E8"/>
    <w:rsid w:val="007A26E4"/>
    <w:rsid w:val="007A3A1F"/>
    <w:rsid w:val="007A5EE3"/>
    <w:rsid w:val="007B082A"/>
    <w:rsid w:val="007B0914"/>
    <w:rsid w:val="007B1374"/>
    <w:rsid w:val="007B2217"/>
    <w:rsid w:val="007B32E5"/>
    <w:rsid w:val="007B3DB9"/>
    <w:rsid w:val="007B589F"/>
    <w:rsid w:val="007B610A"/>
    <w:rsid w:val="007B6186"/>
    <w:rsid w:val="007B73BC"/>
    <w:rsid w:val="007C1838"/>
    <w:rsid w:val="007C20B9"/>
    <w:rsid w:val="007C23CE"/>
    <w:rsid w:val="007C43F3"/>
    <w:rsid w:val="007C69DC"/>
    <w:rsid w:val="007C7301"/>
    <w:rsid w:val="007C73DC"/>
    <w:rsid w:val="007C7859"/>
    <w:rsid w:val="007C7F28"/>
    <w:rsid w:val="007D1466"/>
    <w:rsid w:val="007D2BDE"/>
    <w:rsid w:val="007D2FB6"/>
    <w:rsid w:val="007D40F3"/>
    <w:rsid w:val="007D49EB"/>
    <w:rsid w:val="007D5E1C"/>
    <w:rsid w:val="007D6281"/>
    <w:rsid w:val="007D7DCB"/>
    <w:rsid w:val="007E0DE2"/>
    <w:rsid w:val="007E1164"/>
    <w:rsid w:val="007E21AD"/>
    <w:rsid w:val="007E29A4"/>
    <w:rsid w:val="007E3B98"/>
    <w:rsid w:val="007E417A"/>
    <w:rsid w:val="007E6308"/>
    <w:rsid w:val="007E7025"/>
    <w:rsid w:val="007F2DCF"/>
    <w:rsid w:val="007F31B6"/>
    <w:rsid w:val="007F546C"/>
    <w:rsid w:val="007F625F"/>
    <w:rsid w:val="007F665E"/>
    <w:rsid w:val="00800412"/>
    <w:rsid w:val="0080587B"/>
    <w:rsid w:val="00806468"/>
    <w:rsid w:val="008119CA"/>
    <w:rsid w:val="008130C4"/>
    <w:rsid w:val="00814342"/>
    <w:rsid w:val="00814E9D"/>
    <w:rsid w:val="008155F0"/>
    <w:rsid w:val="00816735"/>
    <w:rsid w:val="00820025"/>
    <w:rsid w:val="00820141"/>
    <w:rsid w:val="00820E0C"/>
    <w:rsid w:val="008225DC"/>
    <w:rsid w:val="00822D69"/>
    <w:rsid w:val="00823275"/>
    <w:rsid w:val="0082366F"/>
    <w:rsid w:val="00824296"/>
    <w:rsid w:val="0082705C"/>
    <w:rsid w:val="008338A2"/>
    <w:rsid w:val="00837DC3"/>
    <w:rsid w:val="008414FC"/>
    <w:rsid w:val="00841AA9"/>
    <w:rsid w:val="00842795"/>
    <w:rsid w:val="0084712E"/>
    <w:rsid w:val="008474FE"/>
    <w:rsid w:val="00847549"/>
    <w:rsid w:val="00851016"/>
    <w:rsid w:val="0085232E"/>
    <w:rsid w:val="00853A4A"/>
    <w:rsid w:val="00853EE4"/>
    <w:rsid w:val="00855535"/>
    <w:rsid w:val="00857C5A"/>
    <w:rsid w:val="00860831"/>
    <w:rsid w:val="00860B50"/>
    <w:rsid w:val="0086139A"/>
    <w:rsid w:val="00861DFC"/>
    <w:rsid w:val="0086255E"/>
    <w:rsid w:val="008633F0"/>
    <w:rsid w:val="00863CC0"/>
    <w:rsid w:val="00865337"/>
    <w:rsid w:val="00867D9D"/>
    <w:rsid w:val="0087288C"/>
    <w:rsid w:val="00872A16"/>
    <w:rsid w:val="00872C54"/>
    <w:rsid w:val="00872E0A"/>
    <w:rsid w:val="00873594"/>
    <w:rsid w:val="00873ADA"/>
    <w:rsid w:val="00875285"/>
    <w:rsid w:val="0087535D"/>
    <w:rsid w:val="008828F4"/>
    <w:rsid w:val="008833FD"/>
    <w:rsid w:val="00884B62"/>
    <w:rsid w:val="0088529C"/>
    <w:rsid w:val="00887903"/>
    <w:rsid w:val="008920CD"/>
    <w:rsid w:val="0089270A"/>
    <w:rsid w:val="00893AF6"/>
    <w:rsid w:val="00894BC4"/>
    <w:rsid w:val="008966FE"/>
    <w:rsid w:val="00897D8A"/>
    <w:rsid w:val="008A01C5"/>
    <w:rsid w:val="008A072C"/>
    <w:rsid w:val="008A236E"/>
    <w:rsid w:val="008A2865"/>
    <w:rsid w:val="008A28A8"/>
    <w:rsid w:val="008A4A6F"/>
    <w:rsid w:val="008A5B32"/>
    <w:rsid w:val="008A7264"/>
    <w:rsid w:val="008B1BA2"/>
    <w:rsid w:val="008B1F18"/>
    <w:rsid w:val="008B2029"/>
    <w:rsid w:val="008B2EE4"/>
    <w:rsid w:val="008B3302"/>
    <w:rsid w:val="008B3821"/>
    <w:rsid w:val="008B4939"/>
    <w:rsid w:val="008B4D3D"/>
    <w:rsid w:val="008B4E1E"/>
    <w:rsid w:val="008B57C7"/>
    <w:rsid w:val="008B6399"/>
    <w:rsid w:val="008B6665"/>
    <w:rsid w:val="008C2F92"/>
    <w:rsid w:val="008C4792"/>
    <w:rsid w:val="008C589D"/>
    <w:rsid w:val="008C58B2"/>
    <w:rsid w:val="008C5A94"/>
    <w:rsid w:val="008C6398"/>
    <w:rsid w:val="008C6D51"/>
    <w:rsid w:val="008D2846"/>
    <w:rsid w:val="008D4236"/>
    <w:rsid w:val="008D462F"/>
    <w:rsid w:val="008D5C45"/>
    <w:rsid w:val="008D6DCF"/>
    <w:rsid w:val="008D7533"/>
    <w:rsid w:val="008E280C"/>
    <w:rsid w:val="008E4376"/>
    <w:rsid w:val="008E5354"/>
    <w:rsid w:val="008E6FFE"/>
    <w:rsid w:val="008E7A0A"/>
    <w:rsid w:val="008E7B49"/>
    <w:rsid w:val="008F0258"/>
    <w:rsid w:val="008F08E5"/>
    <w:rsid w:val="008F1D32"/>
    <w:rsid w:val="008F22CF"/>
    <w:rsid w:val="008F3539"/>
    <w:rsid w:val="008F59F6"/>
    <w:rsid w:val="00900719"/>
    <w:rsid w:val="009017AC"/>
    <w:rsid w:val="00901859"/>
    <w:rsid w:val="00901901"/>
    <w:rsid w:val="00902A9A"/>
    <w:rsid w:val="00903462"/>
    <w:rsid w:val="00903B38"/>
    <w:rsid w:val="00904631"/>
    <w:rsid w:val="00904A1C"/>
    <w:rsid w:val="00905030"/>
    <w:rsid w:val="00906490"/>
    <w:rsid w:val="00910D97"/>
    <w:rsid w:val="009111B2"/>
    <w:rsid w:val="00911551"/>
    <w:rsid w:val="0091235C"/>
    <w:rsid w:val="00913976"/>
    <w:rsid w:val="009151F5"/>
    <w:rsid w:val="00915914"/>
    <w:rsid w:val="00915C10"/>
    <w:rsid w:val="00921469"/>
    <w:rsid w:val="00921CAC"/>
    <w:rsid w:val="00924AE1"/>
    <w:rsid w:val="009257ED"/>
    <w:rsid w:val="00926648"/>
    <w:rsid w:val="009269B1"/>
    <w:rsid w:val="0092724D"/>
    <w:rsid w:val="009272B3"/>
    <w:rsid w:val="009315BE"/>
    <w:rsid w:val="0093338F"/>
    <w:rsid w:val="00936852"/>
    <w:rsid w:val="00937BD9"/>
    <w:rsid w:val="009418F9"/>
    <w:rsid w:val="0094741E"/>
    <w:rsid w:val="00950E2C"/>
    <w:rsid w:val="00951D50"/>
    <w:rsid w:val="009525EB"/>
    <w:rsid w:val="0095470B"/>
    <w:rsid w:val="00954874"/>
    <w:rsid w:val="00954DFB"/>
    <w:rsid w:val="0095549E"/>
    <w:rsid w:val="009555AB"/>
    <w:rsid w:val="0095615A"/>
    <w:rsid w:val="00957E07"/>
    <w:rsid w:val="00960564"/>
    <w:rsid w:val="00961400"/>
    <w:rsid w:val="009626A6"/>
    <w:rsid w:val="00963646"/>
    <w:rsid w:val="0096632D"/>
    <w:rsid w:val="00967124"/>
    <w:rsid w:val="009718C7"/>
    <w:rsid w:val="00972C34"/>
    <w:rsid w:val="00973252"/>
    <w:rsid w:val="00973BBC"/>
    <w:rsid w:val="0097559F"/>
    <w:rsid w:val="009761EA"/>
    <w:rsid w:val="0097761E"/>
    <w:rsid w:val="00982454"/>
    <w:rsid w:val="00982CF0"/>
    <w:rsid w:val="009853E1"/>
    <w:rsid w:val="00986E6B"/>
    <w:rsid w:val="009871A1"/>
    <w:rsid w:val="00990032"/>
    <w:rsid w:val="00990B19"/>
    <w:rsid w:val="0099153B"/>
    <w:rsid w:val="00991769"/>
    <w:rsid w:val="0099232C"/>
    <w:rsid w:val="00993EA4"/>
    <w:rsid w:val="00994386"/>
    <w:rsid w:val="009A13D8"/>
    <w:rsid w:val="009A279E"/>
    <w:rsid w:val="009A2EE6"/>
    <w:rsid w:val="009A3015"/>
    <w:rsid w:val="009A3490"/>
    <w:rsid w:val="009A4BA8"/>
    <w:rsid w:val="009A57EE"/>
    <w:rsid w:val="009B0A6F"/>
    <w:rsid w:val="009B0A94"/>
    <w:rsid w:val="009B2AE8"/>
    <w:rsid w:val="009B4D8C"/>
    <w:rsid w:val="009B5622"/>
    <w:rsid w:val="009B59E9"/>
    <w:rsid w:val="009B7046"/>
    <w:rsid w:val="009B70AA"/>
    <w:rsid w:val="009C1CB1"/>
    <w:rsid w:val="009C34D1"/>
    <w:rsid w:val="009C39C8"/>
    <w:rsid w:val="009C3D12"/>
    <w:rsid w:val="009C45C0"/>
    <w:rsid w:val="009C5E77"/>
    <w:rsid w:val="009C7A7E"/>
    <w:rsid w:val="009D02C2"/>
    <w:rsid w:val="009D02E8"/>
    <w:rsid w:val="009D11DF"/>
    <w:rsid w:val="009D51D0"/>
    <w:rsid w:val="009D70A4"/>
    <w:rsid w:val="009D7639"/>
    <w:rsid w:val="009D7A52"/>
    <w:rsid w:val="009D7B14"/>
    <w:rsid w:val="009E08D1"/>
    <w:rsid w:val="009E1B95"/>
    <w:rsid w:val="009E2AA8"/>
    <w:rsid w:val="009E496F"/>
    <w:rsid w:val="009E4B0D"/>
    <w:rsid w:val="009E5250"/>
    <w:rsid w:val="009E568F"/>
    <w:rsid w:val="009E7A69"/>
    <w:rsid w:val="009E7F09"/>
    <w:rsid w:val="009E7F92"/>
    <w:rsid w:val="009F02A3"/>
    <w:rsid w:val="009F1891"/>
    <w:rsid w:val="009F2F27"/>
    <w:rsid w:val="009F34AA"/>
    <w:rsid w:val="009F6BCB"/>
    <w:rsid w:val="009F7B78"/>
    <w:rsid w:val="00A0057A"/>
    <w:rsid w:val="00A01191"/>
    <w:rsid w:val="00A0161D"/>
    <w:rsid w:val="00A018EB"/>
    <w:rsid w:val="00A01CC0"/>
    <w:rsid w:val="00A02FA1"/>
    <w:rsid w:val="00A049BF"/>
    <w:rsid w:val="00A04CCE"/>
    <w:rsid w:val="00A0559B"/>
    <w:rsid w:val="00A07421"/>
    <w:rsid w:val="00A0776B"/>
    <w:rsid w:val="00A10695"/>
    <w:rsid w:val="00A10FB9"/>
    <w:rsid w:val="00A11421"/>
    <w:rsid w:val="00A11FD8"/>
    <w:rsid w:val="00A12BE4"/>
    <w:rsid w:val="00A12CB5"/>
    <w:rsid w:val="00A1389F"/>
    <w:rsid w:val="00A157B1"/>
    <w:rsid w:val="00A202B1"/>
    <w:rsid w:val="00A20E33"/>
    <w:rsid w:val="00A2146A"/>
    <w:rsid w:val="00A22229"/>
    <w:rsid w:val="00A24442"/>
    <w:rsid w:val="00A26C33"/>
    <w:rsid w:val="00A27B3D"/>
    <w:rsid w:val="00A30A7B"/>
    <w:rsid w:val="00A32577"/>
    <w:rsid w:val="00A3285A"/>
    <w:rsid w:val="00A330BB"/>
    <w:rsid w:val="00A343AE"/>
    <w:rsid w:val="00A3494C"/>
    <w:rsid w:val="00A34ACD"/>
    <w:rsid w:val="00A34DB3"/>
    <w:rsid w:val="00A44882"/>
    <w:rsid w:val="00A45125"/>
    <w:rsid w:val="00A53A2C"/>
    <w:rsid w:val="00A53FAA"/>
    <w:rsid w:val="00A54715"/>
    <w:rsid w:val="00A55042"/>
    <w:rsid w:val="00A55C46"/>
    <w:rsid w:val="00A5664E"/>
    <w:rsid w:val="00A57639"/>
    <w:rsid w:val="00A6061C"/>
    <w:rsid w:val="00A609EC"/>
    <w:rsid w:val="00A62D44"/>
    <w:rsid w:val="00A65567"/>
    <w:rsid w:val="00A6572C"/>
    <w:rsid w:val="00A67263"/>
    <w:rsid w:val="00A7161C"/>
    <w:rsid w:val="00A73EFB"/>
    <w:rsid w:val="00A741B5"/>
    <w:rsid w:val="00A77AA3"/>
    <w:rsid w:val="00A805D1"/>
    <w:rsid w:val="00A8236D"/>
    <w:rsid w:val="00A83B48"/>
    <w:rsid w:val="00A84897"/>
    <w:rsid w:val="00A854EB"/>
    <w:rsid w:val="00A86C82"/>
    <w:rsid w:val="00A872E5"/>
    <w:rsid w:val="00A874DB"/>
    <w:rsid w:val="00A90253"/>
    <w:rsid w:val="00A91406"/>
    <w:rsid w:val="00A93C6F"/>
    <w:rsid w:val="00A96E65"/>
    <w:rsid w:val="00A96ECE"/>
    <w:rsid w:val="00A9770F"/>
    <w:rsid w:val="00A97C72"/>
    <w:rsid w:val="00AA310B"/>
    <w:rsid w:val="00AA3620"/>
    <w:rsid w:val="00AA63D4"/>
    <w:rsid w:val="00AB06E8"/>
    <w:rsid w:val="00AB083E"/>
    <w:rsid w:val="00AB1CD3"/>
    <w:rsid w:val="00AB352F"/>
    <w:rsid w:val="00AB5F5F"/>
    <w:rsid w:val="00AB76B4"/>
    <w:rsid w:val="00AC274B"/>
    <w:rsid w:val="00AC3F98"/>
    <w:rsid w:val="00AC4764"/>
    <w:rsid w:val="00AC6D36"/>
    <w:rsid w:val="00AD0CBA"/>
    <w:rsid w:val="00AD26E2"/>
    <w:rsid w:val="00AD3C0F"/>
    <w:rsid w:val="00AD784C"/>
    <w:rsid w:val="00AD79A0"/>
    <w:rsid w:val="00AE037D"/>
    <w:rsid w:val="00AE126A"/>
    <w:rsid w:val="00AE1BAE"/>
    <w:rsid w:val="00AE3005"/>
    <w:rsid w:val="00AE3BD5"/>
    <w:rsid w:val="00AE51BA"/>
    <w:rsid w:val="00AE59A0"/>
    <w:rsid w:val="00AE7145"/>
    <w:rsid w:val="00AE7B7A"/>
    <w:rsid w:val="00AF0C57"/>
    <w:rsid w:val="00AF153E"/>
    <w:rsid w:val="00AF26F3"/>
    <w:rsid w:val="00AF2E95"/>
    <w:rsid w:val="00AF3B0A"/>
    <w:rsid w:val="00AF5F04"/>
    <w:rsid w:val="00AF71D0"/>
    <w:rsid w:val="00AF7644"/>
    <w:rsid w:val="00B00672"/>
    <w:rsid w:val="00B01B4D"/>
    <w:rsid w:val="00B04489"/>
    <w:rsid w:val="00B05B9A"/>
    <w:rsid w:val="00B06571"/>
    <w:rsid w:val="00B068BA"/>
    <w:rsid w:val="00B07217"/>
    <w:rsid w:val="00B11114"/>
    <w:rsid w:val="00B117FE"/>
    <w:rsid w:val="00B13851"/>
    <w:rsid w:val="00B13B1C"/>
    <w:rsid w:val="00B14011"/>
    <w:rsid w:val="00B14B5F"/>
    <w:rsid w:val="00B16131"/>
    <w:rsid w:val="00B219DD"/>
    <w:rsid w:val="00B21F90"/>
    <w:rsid w:val="00B22291"/>
    <w:rsid w:val="00B23F9A"/>
    <w:rsid w:val="00B2417B"/>
    <w:rsid w:val="00B24E6F"/>
    <w:rsid w:val="00B26CB5"/>
    <w:rsid w:val="00B26EC4"/>
    <w:rsid w:val="00B2752E"/>
    <w:rsid w:val="00B30064"/>
    <w:rsid w:val="00B307CC"/>
    <w:rsid w:val="00B309B6"/>
    <w:rsid w:val="00B3165E"/>
    <w:rsid w:val="00B326B7"/>
    <w:rsid w:val="00B34529"/>
    <w:rsid w:val="00B3588E"/>
    <w:rsid w:val="00B35CDC"/>
    <w:rsid w:val="00B35D50"/>
    <w:rsid w:val="00B3670A"/>
    <w:rsid w:val="00B36EFE"/>
    <w:rsid w:val="00B40B76"/>
    <w:rsid w:val="00B4198F"/>
    <w:rsid w:val="00B41F3D"/>
    <w:rsid w:val="00B431E8"/>
    <w:rsid w:val="00B43402"/>
    <w:rsid w:val="00B43680"/>
    <w:rsid w:val="00B45141"/>
    <w:rsid w:val="00B45150"/>
    <w:rsid w:val="00B47B68"/>
    <w:rsid w:val="00B519CD"/>
    <w:rsid w:val="00B5273A"/>
    <w:rsid w:val="00B53627"/>
    <w:rsid w:val="00B53B19"/>
    <w:rsid w:val="00B54141"/>
    <w:rsid w:val="00B5424C"/>
    <w:rsid w:val="00B5637F"/>
    <w:rsid w:val="00B57329"/>
    <w:rsid w:val="00B609AA"/>
    <w:rsid w:val="00B60E61"/>
    <w:rsid w:val="00B615FB"/>
    <w:rsid w:val="00B61AE0"/>
    <w:rsid w:val="00B62B50"/>
    <w:rsid w:val="00B62C67"/>
    <w:rsid w:val="00B62C94"/>
    <w:rsid w:val="00B635B7"/>
    <w:rsid w:val="00B63AE8"/>
    <w:rsid w:val="00B63E66"/>
    <w:rsid w:val="00B65950"/>
    <w:rsid w:val="00B66D83"/>
    <w:rsid w:val="00B672C0"/>
    <w:rsid w:val="00B676FD"/>
    <w:rsid w:val="00B678B6"/>
    <w:rsid w:val="00B73D5F"/>
    <w:rsid w:val="00B74696"/>
    <w:rsid w:val="00B754E9"/>
    <w:rsid w:val="00B75646"/>
    <w:rsid w:val="00B7629E"/>
    <w:rsid w:val="00B81333"/>
    <w:rsid w:val="00B81B44"/>
    <w:rsid w:val="00B82FE3"/>
    <w:rsid w:val="00B8660E"/>
    <w:rsid w:val="00B90575"/>
    <w:rsid w:val="00B90729"/>
    <w:rsid w:val="00B907DA"/>
    <w:rsid w:val="00B932D5"/>
    <w:rsid w:val="00B950BC"/>
    <w:rsid w:val="00B960EA"/>
    <w:rsid w:val="00B9617D"/>
    <w:rsid w:val="00B9714C"/>
    <w:rsid w:val="00B97762"/>
    <w:rsid w:val="00BA29AD"/>
    <w:rsid w:val="00BA33CF"/>
    <w:rsid w:val="00BA3F8D"/>
    <w:rsid w:val="00BB1116"/>
    <w:rsid w:val="00BB2995"/>
    <w:rsid w:val="00BB6599"/>
    <w:rsid w:val="00BB7A10"/>
    <w:rsid w:val="00BB7BED"/>
    <w:rsid w:val="00BC0441"/>
    <w:rsid w:val="00BC1869"/>
    <w:rsid w:val="00BC60BE"/>
    <w:rsid w:val="00BC7468"/>
    <w:rsid w:val="00BC7D4F"/>
    <w:rsid w:val="00BC7ED7"/>
    <w:rsid w:val="00BD1507"/>
    <w:rsid w:val="00BD2850"/>
    <w:rsid w:val="00BD3756"/>
    <w:rsid w:val="00BD466A"/>
    <w:rsid w:val="00BD50D6"/>
    <w:rsid w:val="00BD54C0"/>
    <w:rsid w:val="00BD67E7"/>
    <w:rsid w:val="00BD6E80"/>
    <w:rsid w:val="00BD70E7"/>
    <w:rsid w:val="00BE064D"/>
    <w:rsid w:val="00BE1AE5"/>
    <w:rsid w:val="00BE1B10"/>
    <w:rsid w:val="00BE1F2E"/>
    <w:rsid w:val="00BE2719"/>
    <w:rsid w:val="00BE28D2"/>
    <w:rsid w:val="00BE2E0D"/>
    <w:rsid w:val="00BE36F2"/>
    <w:rsid w:val="00BE4A64"/>
    <w:rsid w:val="00BE5E43"/>
    <w:rsid w:val="00BE605E"/>
    <w:rsid w:val="00BE626F"/>
    <w:rsid w:val="00BE762A"/>
    <w:rsid w:val="00BF557D"/>
    <w:rsid w:val="00BF56E9"/>
    <w:rsid w:val="00BF5AAE"/>
    <w:rsid w:val="00BF754D"/>
    <w:rsid w:val="00BF7F58"/>
    <w:rsid w:val="00C01381"/>
    <w:rsid w:val="00C01AB1"/>
    <w:rsid w:val="00C026A0"/>
    <w:rsid w:val="00C035AC"/>
    <w:rsid w:val="00C03EA4"/>
    <w:rsid w:val="00C048F9"/>
    <w:rsid w:val="00C04F42"/>
    <w:rsid w:val="00C0517C"/>
    <w:rsid w:val="00C06137"/>
    <w:rsid w:val="00C06929"/>
    <w:rsid w:val="00C074DC"/>
    <w:rsid w:val="00C079B8"/>
    <w:rsid w:val="00C10037"/>
    <w:rsid w:val="00C10EBC"/>
    <w:rsid w:val="00C11264"/>
    <w:rsid w:val="00C123EA"/>
    <w:rsid w:val="00C12A49"/>
    <w:rsid w:val="00C133EE"/>
    <w:rsid w:val="00C149D0"/>
    <w:rsid w:val="00C14CD4"/>
    <w:rsid w:val="00C231A0"/>
    <w:rsid w:val="00C26588"/>
    <w:rsid w:val="00C27DE9"/>
    <w:rsid w:val="00C27F01"/>
    <w:rsid w:val="00C3099D"/>
    <w:rsid w:val="00C313F1"/>
    <w:rsid w:val="00C31A5F"/>
    <w:rsid w:val="00C32989"/>
    <w:rsid w:val="00C33388"/>
    <w:rsid w:val="00C34962"/>
    <w:rsid w:val="00C35484"/>
    <w:rsid w:val="00C35945"/>
    <w:rsid w:val="00C4173A"/>
    <w:rsid w:val="00C42C1D"/>
    <w:rsid w:val="00C50DED"/>
    <w:rsid w:val="00C51DAB"/>
    <w:rsid w:val="00C52217"/>
    <w:rsid w:val="00C52913"/>
    <w:rsid w:val="00C530A3"/>
    <w:rsid w:val="00C53288"/>
    <w:rsid w:val="00C602FF"/>
    <w:rsid w:val="00C607EA"/>
    <w:rsid w:val="00C61174"/>
    <w:rsid w:val="00C6148F"/>
    <w:rsid w:val="00C621B1"/>
    <w:rsid w:val="00C62D10"/>
    <w:rsid w:val="00C62F7A"/>
    <w:rsid w:val="00C63B9C"/>
    <w:rsid w:val="00C63D3E"/>
    <w:rsid w:val="00C64002"/>
    <w:rsid w:val="00C6611B"/>
    <w:rsid w:val="00C6682F"/>
    <w:rsid w:val="00C67BF4"/>
    <w:rsid w:val="00C72745"/>
    <w:rsid w:val="00C7275E"/>
    <w:rsid w:val="00C74C5D"/>
    <w:rsid w:val="00C856DB"/>
    <w:rsid w:val="00C85E37"/>
    <w:rsid w:val="00C863C4"/>
    <w:rsid w:val="00C920EA"/>
    <w:rsid w:val="00C931B4"/>
    <w:rsid w:val="00C93C3E"/>
    <w:rsid w:val="00C96B83"/>
    <w:rsid w:val="00CA02C4"/>
    <w:rsid w:val="00CA12E3"/>
    <w:rsid w:val="00CA1476"/>
    <w:rsid w:val="00CA17A2"/>
    <w:rsid w:val="00CA36AB"/>
    <w:rsid w:val="00CA3CF1"/>
    <w:rsid w:val="00CA6611"/>
    <w:rsid w:val="00CA6AE6"/>
    <w:rsid w:val="00CA782F"/>
    <w:rsid w:val="00CB1855"/>
    <w:rsid w:val="00CB187B"/>
    <w:rsid w:val="00CB21EC"/>
    <w:rsid w:val="00CB2835"/>
    <w:rsid w:val="00CB3285"/>
    <w:rsid w:val="00CB3805"/>
    <w:rsid w:val="00CB4500"/>
    <w:rsid w:val="00CB558E"/>
    <w:rsid w:val="00CB5E79"/>
    <w:rsid w:val="00CB6F1E"/>
    <w:rsid w:val="00CC0C72"/>
    <w:rsid w:val="00CC1C7D"/>
    <w:rsid w:val="00CC2BFD"/>
    <w:rsid w:val="00CC4CB3"/>
    <w:rsid w:val="00CC7AED"/>
    <w:rsid w:val="00CD192B"/>
    <w:rsid w:val="00CD3476"/>
    <w:rsid w:val="00CD4F4E"/>
    <w:rsid w:val="00CD64DF"/>
    <w:rsid w:val="00CE225F"/>
    <w:rsid w:val="00CE2F07"/>
    <w:rsid w:val="00CE772B"/>
    <w:rsid w:val="00CE78C7"/>
    <w:rsid w:val="00CF2F50"/>
    <w:rsid w:val="00CF3A15"/>
    <w:rsid w:val="00CF4148"/>
    <w:rsid w:val="00CF6198"/>
    <w:rsid w:val="00CF75E1"/>
    <w:rsid w:val="00D02919"/>
    <w:rsid w:val="00D04C61"/>
    <w:rsid w:val="00D05B8D"/>
    <w:rsid w:val="00D05B9B"/>
    <w:rsid w:val="00D065A2"/>
    <w:rsid w:val="00D078DE"/>
    <w:rsid w:val="00D079AA"/>
    <w:rsid w:val="00D07F00"/>
    <w:rsid w:val="00D1130F"/>
    <w:rsid w:val="00D1202E"/>
    <w:rsid w:val="00D12289"/>
    <w:rsid w:val="00D13FB0"/>
    <w:rsid w:val="00D15FD7"/>
    <w:rsid w:val="00D17466"/>
    <w:rsid w:val="00D17B72"/>
    <w:rsid w:val="00D205AB"/>
    <w:rsid w:val="00D21C1A"/>
    <w:rsid w:val="00D22A9B"/>
    <w:rsid w:val="00D23749"/>
    <w:rsid w:val="00D25F58"/>
    <w:rsid w:val="00D269C9"/>
    <w:rsid w:val="00D3185C"/>
    <w:rsid w:val="00D3205F"/>
    <w:rsid w:val="00D3318E"/>
    <w:rsid w:val="00D336F3"/>
    <w:rsid w:val="00D33E72"/>
    <w:rsid w:val="00D35BD6"/>
    <w:rsid w:val="00D361B5"/>
    <w:rsid w:val="00D40667"/>
    <w:rsid w:val="00D411A2"/>
    <w:rsid w:val="00D4606D"/>
    <w:rsid w:val="00D47DB5"/>
    <w:rsid w:val="00D50B9C"/>
    <w:rsid w:val="00D517BE"/>
    <w:rsid w:val="00D5296A"/>
    <w:rsid w:val="00D52D73"/>
    <w:rsid w:val="00D52E58"/>
    <w:rsid w:val="00D53614"/>
    <w:rsid w:val="00D54CFA"/>
    <w:rsid w:val="00D557BE"/>
    <w:rsid w:val="00D5595F"/>
    <w:rsid w:val="00D56B20"/>
    <w:rsid w:val="00D5784F"/>
    <w:rsid w:val="00D578B3"/>
    <w:rsid w:val="00D618F4"/>
    <w:rsid w:val="00D628AF"/>
    <w:rsid w:val="00D62D8B"/>
    <w:rsid w:val="00D639AD"/>
    <w:rsid w:val="00D65886"/>
    <w:rsid w:val="00D67E5A"/>
    <w:rsid w:val="00D7052D"/>
    <w:rsid w:val="00D70FAA"/>
    <w:rsid w:val="00D714CC"/>
    <w:rsid w:val="00D72BBB"/>
    <w:rsid w:val="00D75EA7"/>
    <w:rsid w:val="00D763B4"/>
    <w:rsid w:val="00D8127F"/>
    <w:rsid w:val="00D81ADF"/>
    <w:rsid w:val="00D81F21"/>
    <w:rsid w:val="00D84FA8"/>
    <w:rsid w:val="00D857CD"/>
    <w:rsid w:val="00D85F2E"/>
    <w:rsid w:val="00D864F2"/>
    <w:rsid w:val="00D877CE"/>
    <w:rsid w:val="00D91821"/>
    <w:rsid w:val="00D943F8"/>
    <w:rsid w:val="00D95470"/>
    <w:rsid w:val="00D95C8D"/>
    <w:rsid w:val="00D95F0C"/>
    <w:rsid w:val="00D96B55"/>
    <w:rsid w:val="00DA2619"/>
    <w:rsid w:val="00DA2E57"/>
    <w:rsid w:val="00DA4239"/>
    <w:rsid w:val="00DA5947"/>
    <w:rsid w:val="00DA62D3"/>
    <w:rsid w:val="00DA65DE"/>
    <w:rsid w:val="00DB0A26"/>
    <w:rsid w:val="00DB0B61"/>
    <w:rsid w:val="00DB1474"/>
    <w:rsid w:val="00DB201B"/>
    <w:rsid w:val="00DB2962"/>
    <w:rsid w:val="00DB2DA4"/>
    <w:rsid w:val="00DB4293"/>
    <w:rsid w:val="00DB52FB"/>
    <w:rsid w:val="00DB56DE"/>
    <w:rsid w:val="00DB75B8"/>
    <w:rsid w:val="00DC013B"/>
    <w:rsid w:val="00DC090B"/>
    <w:rsid w:val="00DC1679"/>
    <w:rsid w:val="00DC219B"/>
    <w:rsid w:val="00DC2AEE"/>
    <w:rsid w:val="00DC2CF1"/>
    <w:rsid w:val="00DC3A7C"/>
    <w:rsid w:val="00DC4ACD"/>
    <w:rsid w:val="00DC4D3B"/>
    <w:rsid w:val="00DC4FCF"/>
    <w:rsid w:val="00DC50E0"/>
    <w:rsid w:val="00DC6386"/>
    <w:rsid w:val="00DD1130"/>
    <w:rsid w:val="00DD1951"/>
    <w:rsid w:val="00DD308D"/>
    <w:rsid w:val="00DD487D"/>
    <w:rsid w:val="00DD4E83"/>
    <w:rsid w:val="00DD5FBE"/>
    <w:rsid w:val="00DD6628"/>
    <w:rsid w:val="00DD66D2"/>
    <w:rsid w:val="00DD6945"/>
    <w:rsid w:val="00DE1330"/>
    <w:rsid w:val="00DE1B50"/>
    <w:rsid w:val="00DE2D04"/>
    <w:rsid w:val="00DE2FFA"/>
    <w:rsid w:val="00DE3250"/>
    <w:rsid w:val="00DE47C8"/>
    <w:rsid w:val="00DE4FE1"/>
    <w:rsid w:val="00DE6028"/>
    <w:rsid w:val="00DE67B9"/>
    <w:rsid w:val="00DE68A1"/>
    <w:rsid w:val="00DE6C85"/>
    <w:rsid w:val="00DE7839"/>
    <w:rsid w:val="00DE78A3"/>
    <w:rsid w:val="00DF1A71"/>
    <w:rsid w:val="00DF43CD"/>
    <w:rsid w:val="00DF4ACA"/>
    <w:rsid w:val="00DF50FC"/>
    <w:rsid w:val="00DF5BF6"/>
    <w:rsid w:val="00DF68C7"/>
    <w:rsid w:val="00DF69BE"/>
    <w:rsid w:val="00DF731A"/>
    <w:rsid w:val="00DF74DF"/>
    <w:rsid w:val="00E008E7"/>
    <w:rsid w:val="00E0560B"/>
    <w:rsid w:val="00E06B75"/>
    <w:rsid w:val="00E11332"/>
    <w:rsid w:val="00E11352"/>
    <w:rsid w:val="00E12B8D"/>
    <w:rsid w:val="00E1550C"/>
    <w:rsid w:val="00E170DC"/>
    <w:rsid w:val="00E17546"/>
    <w:rsid w:val="00E20B06"/>
    <w:rsid w:val="00E210B5"/>
    <w:rsid w:val="00E237DD"/>
    <w:rsid w:val="00E255A8"/>
    <w:rsid w:val="00E25974"/>
    <w:rsid w:val="00E261B3"/>
    <w:rsid w:val="00E266FA"/>
    <w:rsid w:val="00E26818"/>
    <w:rsid w:val="00E271C4"/>
    <w:rsid w:val="00E27217"/>
    <w:rsid w:val="00E27FFC"/>
    <w:rsid w:val="00E30B15"/>
    <w:rsid w:val="00E33237"/>
    <w:rsid w:val="00E340B1"/>
    <w:rsid w:val="00E34AAB"/>
    <w:rsid w:val="00E35659"/>
    <w:rsid w:val="00E35945"/>
    <w:rsid w:val="00E37E84"/>
    <w:rsid w:val="00E40181"/>
    <w:rsid w:val="00E42A9F"/>
    <w:rsid w:val="00E43CEF"/>
    <w:rsid w:val="00E44EC1"/>
    <w:rsid w:val="00E46BDC"/>
    <w:rsid w:val="00E51191"/>
    <w:rsid w:val="00E52370"/>
    <w:rsid w:val="00E54950"/>
    <w:rsid w:val="00E55FB3"/>
    <w:rsid w:val="00E56A01"/>
    <w:rsid w:val="00E601B4"/>
    <w:rsid w:val="00E62333"/>
    <w:rsid w:val="00E629A1"/>
    <w:rsid w:val="00E633D5"/>
    <w:rsid w:val="00E6364B"/>
    <w:rsid w:val="00E6656F"/>
    <w:rsid w:val="00E66E9E"/>
    <w:rsid w:val="00E6794C"/>
    <w:rsid w:val="00E67E39"/>
    <w:rsid w:val="00E70C73"/>
    <w:rsid w:val="00E70DBA"/>
    <w:rsid w:val="00E71591"/>
    <w:rsid w:val="00E71CEB"/>
    <w:rsid w:val="00E71E64"/>
    <w:rsid w:val="00E7231D"/>
    <w:rsid w:val="00E73864"/>
    <w:rsid w:val="00E74482"/>
    <w:rsid w:val="00E7474F"/>
    <w:rsid w:val="00E80DE3"/>
    <w:rsid w:val="00E8234B"/>
    <w:rsid w:val="00E82C55"/>
    <w:rsid w:val="00E84C4B"/>
    <w:rsid w:val="00E8787E"/>
    <w:rsid w:val="00E92AC3"/>
    <w:rsid w:val="00EA09E1"/>
    <w:rsid w:val="00EA19E1"/>
    <w:rsid w:val="00EA2F6A"/>
    <w:rsid w:val="00EA3055"/>
    <w:rsid w:val="00EA3869"/>
    <w:rsid w:val="00EA3A16"/>
    <w:rsid w:val="00EA3BF0"/>
    <w:rsid w:val="00EA47FB"/>
    <w:rsid w:val="00EA59DA"/>
    <w:rsid w:val="00EB00E0"/>
    <w:rsid w:val="00EB05D5"/>
    <w:rsid w:val="00EB0836"/>
    <w:rsid w:val="00EB1929"/>
    <w:rsid w:val="00EB1931"/>
    <w:rsid w:val="00EB4C1C"/>
    <w:rsid w:val="00EB63FC"/>
    <w:rsid w:val="00EB72A8"/>
    <w:rsid w:val="00EC059F"/>
    <w:rsid w:val="00EC1F24"/>
    <w:rsid w:val="00EC20FF"/>
    <w:rsid w:val="00EC22F6"/>
    <w:rsid w:val="00EC3A11"/>
    <w:rsid w:val="00EC6391"/>
    <w:rsid w:val="00EC6931"/>
    <w:rsid w:val="00ED0B01"/>
    <w:rsid w:val="00ED39FB"/>
    <w:rsid w:val="00ED5228"/>
    <w:rsid w:val="00ED57B9"/>
    <w:rsid w:val="00ED5B9B"/>
    <w:rsid w:val="00ED6BAD"/>
    <w:rsid w:val="00ED6DE1"/>
    <w:rsid w:val="00ED72E8"/>
    <w:rsid w:val="00ED7447"/>
    <w:rsid w:val="00EE00D6"/>
    <w:rsid w:val="00EE11E7"/>
    <w:rsid w:val="00EE1488"/>
    <w:rsid w:val="00EE1730"/>
    <w:rsid w:val="00EE29AD"/>
    <w:rsid w:val="00EE3094"/>
    <w:rsid w:val="00EE3E24"/>
    <w:rsid w:val="00EE4D5D"/>
    <w:rsid w:val="00EE5131"/>
    <w:rsid w:val="00EE720E"/>
    <w:rsid w:val="00EF0339"/>
    <w:rsid w:val="00EF0570"/>
    <w:rsid w:val="00EF0D28"/>
    <w:rsid w:val="00EF109B"/>
    <w:rsid w:val="00EF201C"/>
    <w:rsid w:val="00EF2C72"/>
    <w:rsid w:val="00EF36AF"/>
    <w:rsid w:val="00EF59A3"/>
    <w:rsid w:val="00EF6675"/>
    <w:rsid w:val="00EF6F90"/>
    <w:rsid w:val="00F0063D"/>
    <w:rsid w:val="00F00F9C"/>
    <w:rsid w:val="00F01E5F"/>
    <w:rsid w:val="00F024F3"/>
    <w:rsid w:val="00F02ABA"/>
    <w:rsid w:val="00F02BBD"/>
    <w:rsid w:val="00F03387"/>
    <w:rsid w:val="00F0437A"/>
    <w:rsid w:val="00F05BA9"/>
    <w:rsid w:val="00F05C27"/>
    <w:rsid w:val="00F078AD"/>
    <w:rsid w:val="00F101B8"/>
    <w:rsid w:val="00F10C7D"/>
    <w:rsid w:val="00F11037"/>
    <w:rsid w:val="00F14124"/>
    <w:rsid w:val="00F16F1B"/>
    <w:rsid w:val="00F172B2"/>
    <w:rsid w:val="00F17692"/>
    <w:rsid w:val="00F20A22"/>
    <w:rsid w:val="00F250A9"/>
    <w:rsid w:val="00F267AF"/>
    <w:rsid w:val="00F267D9"/>
    <w:rsid w:val="00F26CC3"/>
    <w:rsid w:val="00F30FF4"/>
    <w:rsid w:val="00F3122E"/>
    <w:rsid w:val="00F31F8A"/>
    <w:rsid w:val="00F32368"/>
    <w:rsid w:val="00F331AD"/>
    <w:rsid w:val="00F33B5B"/>
    <w:rsid w:val="00F35287"/>
    <w:rsid w:val="00F35CD1"/>
    <w:rsid w:val="00F36600"/>
    <w:rsid w:val="00F40A70"/>
    <w:rsid w:val="00F40E61"/>
    <w:rsid w:val="00F42385"/>
    <w:rsid w:val="00F43A37"/>
    <w:rsid w:val="00F45CEA"/>
    <w:rsid w:val="00F4641B"/>
    <w:rsid w:val="00F46EB8"/>
    <w:rsid w:val="00F476B8"/>
    <w:rsid w:val="00F47BB4"/>
    <w:rsid w:val="00F50CD1"/>
    <w:rsid w:val="00F511E4"/>
    <w:rsid w:val="00F51D13"/>
    <w:rsid w:val="00F52D09"/>
    <w:rsid w:val="00F52E08"/>
    <w:rsid w:val="00F53A66"/>
    <w:rsid w:val="00F5462D"/>
    <w:rsid w:val="00F549CF"/>
    <w:rsid w:val="00F55B21"/>
    <w:rsid w:val="00F56EF6"/>
    <w:rsid w:val="00F60082"/>
    <w:rsid w:val="00F60954"/>
    <w:rsid w:val="00F61A9F"/>
    <w:rsid w:val="00F61B5F"/>
    <w:rsid w:val="00F62843"/>
    <w:rsid w:val="00F633F1"/>
    <w:rsid w:val="00F64696"/>
    <w:rsid w:val="00F65AA9"/>
    <w:rsid w:val="00F663F0"/>
    <w:rsid w:val="00F6768F"/>
    <w:rsid w:val="00F72C2C"/>
    <w:rsid w:val="00F741F2"/>
    <w:rsid w:val="00F76CAB"/>
    <w:rsid w:val="00F772C6"/>
    <w:rsid w:val="00F77956"/>
    <w:rsid w:val="00F815B5"/>
    <w:rsid w:val="00F82510"/>
    <w:rsid w:val="00F83601"/>
    <w:rsid w:val="00F85195"/>
    <w:rsid w:val="00F868E3"/>
    <w:rsid w:val="00F90A03"/>
    <w:rsid w:val="00F91902"/>
    <w:rsid w:val="00F91C61"/>
    <w:rsid w:val="00F92542"/>
    <w:rsid w:val="00F93553"/>
    <w:rsid w:val="00F938BA"/>
    <w:rsid w:val="00F97919"/>
    <w:rsid w:val="00FA01A1"/>
    <w:rsid w:val="00FA2C46"/>
    <w:rsid w:val="00FA3525"/>
    <w:rsid w:val="00FA47E4"/>
    <w:rsid w:val="00FA5506"/>
    <w:rsid w:val="00FA5A53"/>
    <w:rsid w:val="00FB01FE"/>
    <w:rsid w:val="00FB3501"/>
    <w:rsid w:val="00FB3978"/>
    <w:rsid w:val="00FB3FE1"/>
    <w:rsid w:val="00FB4769"/>
    <w:rsid w:val="00FB48C2"/>
    <w:rsid w:val="00FB4CDA"/>
    <w:rsid w:val="00FB5877"/>
    <w:rsid w:val="00FB6481"/>
    <w:rsid w:val="00FB6D36"/>
    <w:rsid w:val="00FC032B"/>
    <w:rsid w:val="00FC0965"/>
    <w:rsid w:val="00FC0F81"/>
    <w:rsid w:val="00FC252F"/>
    <w:rsid w:val="00FC395C"/>
    <w:rsid w:val="00FC5E8E"/>
    <w:rsid w:val="00FC686E"/>
    <w:rsid w:val="00FD3766"/>
    <w:rsid w:val="00FD47C4"/>
    <w:rsid w:val="00FE2932"/>
    <w:rsid w:val="00FE2BCD"/>
    <w:rsid w:val="00FE2DCF"/>
    <w:rsid w:val="00FE3276"/>
    <w:rsid w:val="00FE39D8"/>
    <w:rsid w:val="00FE3FA7"/>
    <w:rsid w:val="00FE4ABC"/>
    <w:rsid w:val="00FE4D57"/>
    <w:rsid w:val="00FE5A5C"/>
    <w:rsid w:val="00FE75E4"/>
    <w:rsid w:val="00FF2A4E"/>
    <w:rsid w:val="00FF2FCE"/>
    <w:rsid w:val="00FF4F7D"/>
    <w:rsid w:val="00FF6290"/>
    <w:rsid w:val="00FF6B67"/>
    <w:rsid w:val="00FF6D9D"/>
    <w:rsid w:val="00FF6EF6"/>
    <w:rsid w:val="00FF7DD5"/>
    <w:rsid w:val="13368F58"/>
    <w:rsid w:val="433D4E4A"/>
    <w:rsid w:val="71F32D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4293C1"/>
  <w15:docId w15:val="{CC0E9CD4-317A-4C32-A1C7-F94FF34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
    <w:name w:val="DHHS table text"/>
    <w:uiPriority w:val="3"/>
    <w:qFormat/>
    <w:rsid w:val="00F92542"/>
    <w:pPr>
      <w:spacing w:before="80" w:after="60"/>
    </w:pPr>
    <w:rPr>
      <w:rFonts w:ascii="Arial" w:hAnsi="Arial"/>
      <w:lang w:eastAsia="en-US"/>
    </w:rPr>
  </w:style>
  <w:style w:type="character" w:styleId="Mention">
    <w:name w:val="Mention"/>
    <w:basedOn w:val="DefaultParagraphFont"/>
    <w:uiPriority w:val="99"/>
    <w:unhideWhenUsed/>
    <w:rsid w:val="003A63DD"/>
    <w:rPr>
      <w:color w:val="2B579A"/>
      <w:shd w:val="clear" w:color="auto" w:fill="E1DFDD"/>
    </w:rPr>
  </w:style>
  <w:style w:type="paragraph" w:styleId="ListParagraph">
    <w:name w:val="List Paragraph"/>
    <w:basedOn w:val="Normal"/>
    <w:uiPriority w:val="72"/>
    <w:semiHidden/>
    <w:qFormat/>
    <w:rsid w:val="009C3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021804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6597178">
      <w:bodyDiv w:val="1"/>
      <w:marLeft w:val="0"/>
      <w:marRight w:val="0"/>
      <w:marTop w:val="0"/>
      <w:marBottom w:val="0"/>
      <w:divBdr>
        <w:top w:val="none" w:sz="0" w:space="0" w:color="auto"/>
        <w:left w:val="none" w:sz="0" w:space="0" w:color="auto"/>
        <w:bottom w:val="none" w:sz="0" w:space="0" w:color="auto"/>
        <w:right w:val="none" w:sz="0" w:space="0" w:color="auto"/>
      </w:divBdr>
    </w:div>
    <w:div w:id="686097903">
      <w:bodyDiv w:val="1"/>
      <w:marLeft w:val="0"/>
      <w:marRight w:val="0"/>
      <w:marTop w:val="0"/>
      <w:marBottom w:val="0"/>
      <w:divBdr>
        <w:top w:val="none" w:sz="0" w:space="0" w:color="auto"/>
        <w:left w:val="none" w:sz="0" w:space="0" w:color="auto"/>
        <w:bottom w:val="none" w:sz="0" w:space="0" w:color="auto"/>
        <w:right w:val="none" w:sz="0" w:space="0" w:color="auto"/>
      </w:divBdr>
      <w:divsChild>
        <w:div w:id="1430155973">
          <w:marLeft w:val="0"/>
          <w:marRight w:val="0"/>
          <w:marTop w:val="0"/>
          <w:marBottom w:val="0"/>
          <w:divBdr>
            <w:top w:val="none" w:sz="0" w:space="0" w:color="auto"/>
            <w:left w:val="none" w:sz="0" w:space="0" w:color="auto"/>
            <w:bottom w:val="none" w:sz="0" w:space="0" w:color="auto"/>
            <w:right w:val="none" w:sz="0" w:space="0" w:color="auto"/>
          </w:divBdr>
          <w:divsChild>
            <w:div w:id="726877925">
              <w:marLeft w:val="0"/>
              <w:marRight w:val="0"/>
              <w:marTop w:val="0"/>
              <w:marBottom w:val="0"/>
              <w:divBdr>
                <w:top w:val="single" w:sz="2" w:space="0" w:color="011A3C"/>
                <w:left w:val="single" w:sz="6" w:space="0" w:color="011A3C"/>
                <w:bottom w:val="single" w:sz="6" w:space="0" w:color="011A3C"/>
                <w:right w:val="single" w:sz="6" w:space="0" w:color="011A3C"/>
              </w:divBdr>
              <w:divsChild>
                <w:div w:id="429471789">
                  <w:marLeft w:val="0"/>
                  <w:marRight w:val="0"/>
                  <w:marTop w:val="0"/>
                  <w:marBottom w:val="0"/>
                  <w:divBdr>
                    <w:top w:val="none" w:sz="0" w:space="0" w:color="auto"/>
                    <w:left w:val="none" w:sz="0" w:space="0" w:color="auto"/>
                    <w:bottom w:val="none" w:sz="0" w:space="0" w:color="auto"/>
                    <w:right w:val="none" w:sz="0" w:space="0" w:color="auto"/>
                  </w:divBdr>
                  <w:divsChild>
                    <w:div w:id="1892841347">
                      <w:marLeft w:val="0"/>
                      <w:marRight w:val="0"/>
                      <w:marTop w:val="0"/>
                      <w:marBottom w:val="0"/>
                      <w:divBdr>
                        <w:top w:val="none" w:sz="0" w:space="0" w:color="auto"/>
                        <w:left w:val="none" w:sz="0" w:space="0" w:color="auto"/>
                        <w:bottom w:val="none" w:sz="0" w:space="0" w:color="auto"/>
                        <w:right w:val="none" w:sz="0" w:space="0" w:color="auto"/>
                      </w:divBdr>
                      <w:divsChild>
                        <w:div w:id="678122635">
                          <w:marLeft w:val="0"/>
                          <w:marRight w:val="0"/>
                          <w:marTop w:val="0"/>
                          <w:marBottom w:val="360"/>
                          <w:divBdr>
                            <w:top w:val="none" w:sz="0" w:space="0" w:color="auto"/>
                            <w:left w:val="none" w:sz="0" w:space="0" w:color="auto"/>
                            <w:bottom w:val="none" w:sz="0" w:space="0" w:color="auto"/>
                            <w:right w:val="none" w:sz="0" w:space="0" w:color="auto"/>
                          </w:divBdr>
                          <w:divsChild>
                            <w:div w:id="1174223730">
                              <w:marLeft w:val="0"/>
                              <w:marRight w:val="0"/>
                              <w:marTop w:val="0"/>
                              <w:marBottom w:val="0"/>
                              <w:divBdr>
                                <w:top w:val="none" w:sz="0" w:space="0" w:color="auto"/>
                                <w:left w:val="none" w:sz="0" w:space="0" w:color="auto"/>
                                <w:bottom w:val="none" w:sz="0" w:space="0" w:color="auto"/>
                                <w:right w:val="none" w:sz="0" w:space="0" w:color="auto"/>
                              </w:divBdr>
                              <w:divsChild>
                                <w:div w:id="123236902">
                                  <w:marLeft w:val="0"/>
                                  <w:marRight w:val="0"/>
                                  <w:marTop w:val="0"/>
                                  <w:marBottom w:val="0"/>
                                  <w:divBdr>
                                    <w:top w:val="none" w:sz="0" w:space="0" w:color="auto"/>
                                    <w:left w:val="none" w:sz="0" w:space="0" w:color="auto"/>
                                    <w:bottom w:val="none" w:sz="0" w:space="0" w:color="auto"/>
                                    <w:right w:val="none" w:sz="0" w:space="0" w:color="auto"/>
                                  </w:divBdr>
                                  <w:divsChild>
                                    <w:div w:id="76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88138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989900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227818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5.austlii.edu.au/au/legis/cth/num_act/ndisa2013341/" TargetMode="External"/><Relationship Id="rId26" Type="http://schemas.openxmlformats.org/officeDocument/2006/relationships/hyperlink" Target="https://www.stylemanual.gov.au/writing-and-designing-content/clear-language-and-writing-style/plain-language-and-word-choice" TargetMode="External"/><Relationship Id="rId39" Type="http://schemas.openxmlformats.org/officeDocument/2006/relationships/hyperlink" Target="mailto:Office@braininjurymatters.org" TargetMode="External"/><Relationship Id="rId21" Type="http://schemas.openxmlformats.org/officeDocument/2006/relationships/hyperlink" Target="https://www.humanrights.vic.gov.au/for-public-sector/" TargetMode="External"/><Relationship Id="rId34" Type="http://schemas.openxmlformats.org/officeDocument/2006/relationships/hyperlink" Target="tel:1800033660" TargetMode="External"/><Relationship Id="rId42" Type="http://schemas.openxmlformats.org/officeDocument/2006/relationships/hyperlink" Target="mailto:support@cftogether.org.au" TargetMode="External"/><Relationship Id="rId47" Type="http://schemas.openxmlformats.org/officeDocument/2006/relationships/hyperlink" Target="tel:1800643787" TargetMode="External"/><Relationship Id="rId50" Type="http://schemas.openxmlformats.org/officeDocument/2006/relationships/hyperlink" Target="https://dja.org.au/" TargetMode="External"/><Relationship Id="rId55" Type="http://schemas.openxmlformats.org/officeDocument/2006/relationships/hyperlink" Target="mailto:admin@daru.org.au" TargetMode="External"/><Relationship Id="rId63" Type="http://schemas.openxmlformats.org/officeDocument/2006/relationships/hyperlink" Target="tel:0398777990" TargetMode="External"/><Relationship Id="rId68" Type="http://schemas.openxmlformats.org/officeDocument/2006/relationships/hyperlink" Target="https://www.publicadvocate.vic.gov.au/" TargetMode="External"/><Relationship Id="rId76" Type="http://schemas.openxmlformats.org/officeDocument/2006/relationships/hyperlink" Target="tel:1800014111" TargetMode="External"/><Relationship Id="rId84"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mailto:info@reinforce.org.au"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ndiscommission.gov.au/providers/ndis-code-conduct" TargetMode="External"/><Relationship Id="rId11" Type="http://schemas.openxmlformats.org/officeDocument/2006/relationships/image" Target="media/image1.png"/><Relationship Id="rId24" Type="http://schemas.openxmlformats.org/officeDocument/2006/relationships/hyperlink" Target="https://www.dffh.vic.gov.au/publications/privacy-policy" TargetMode="External"/><Relationship Id="rId32" Type="http://schemas.openxmlformats.org/officeDocument/2006/relationships/hyperlink" Target="mailto:feedback@dffh.vic.gov.au" TargetMode="External"/><Relationship Id="rId37" Type="http://schemas.openxmlformats.org/officeDocument/2006/relationships/hyperlink" Target="https://www.bca.org.au/" TargetMode="External"/><Relationship Id="rId40" Type="http://schemas.openxmlformats.org/officeDocument/2006/relationships/hyperlink" Target="https://www.braininjurymatters.org/" TargetMode="External"/><Relationship Id="rId45" Type="http://schemas.openxmlformats.org/officeDocument/2006/relationships/hyperlink" Target="mailto:info@coshg.org.au" TargetMode="External"/><Relationship Id="rId53" Type="http://schemas.openxmlformats.org/officeDocument/2006/relationships/hyperlink" Target="https://drc.org.au/" TargetMode="External"/><Relationship Id="rId58" Type="http://schemas.openxmlformats.org/officeDocument/2006/relationships/hyperlink" Target="mailto:info@each.com.au" TargetMode="External"/><Relationship Id="rId66" Type="http://schemas.openxmlformats.org/officeDocument/2006/relationships/hyperlink" Target="https://citizenadvocacy.com.au/" TargetMode="External"/><Relationship Id="rId74" Type="http://schemas.openxmlformats.org/officeDocument/2006/relationships/hyperlink" Target="mailto:info@valid.org.au" TargetMode="External"/><Relationship Id="rId79" Type="http://schemas.openxmlformats.org/officeDocument/2006/relationships/hyperlink" Target="https://www.publicadvocate.vic.gov.au/opa-volunteers/community-visitors"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intake@leadershipplus.com" TargetMode="External"/><Relationship Id="rId82" Type="http://schemas.openxmlformats.org/officeDocument/2006/relationships/hyperlink" Target="https://www.consumer.vic.gov.au/housing/specialist-disability-accommodation/for-residents/complaints-in-sda-residents" TargetMode="External"/><Relationship Id="rId19" Type="http://schemas.openxmlformats.org/officeDocument/2006/relationships/hyperlink" Target="https://www5.austlii.edu.au/au/legis/vic/consol_act/cohrara20064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 TargetMode="External"/><Relationship Id="rId27" Type="http://schemas.openxmlformats.org/officeDocument/2006/relationships/hyperlink" Target="mailto:sda@dffh.vic.gov.au" TargetMode="External"/><Relationship Id="rId30" Type="http://schemas.openxmlformats.org/officeDocument/2006/relationships/hyperlink" Target="https://www.dffh.vic.gov.au/making-complaint" TargetMode="External"/><Relationship Id="rId35" Type="http://schemas.openxmlformats.org/officeDocument/2006/relationships/hyperlink" Target="tel:0436446780" TargetMode="External"/><Relationship Id="rId43" Type="http://schemas.openxmlformats.org/officeDocument/2006/relationships/hyperlink" Target="https://www.cftogether.org.au/" TargetMode="External"/><Relationship Id="rId48" Type="http://schemas.openxmlformats.org/officeDocument/2006/relationships/hyperlink" Target="tel:1800808126" TargetMode="External"/><Relationship Id="rId56" Type="http://schemas.openxmlformats.org/officeDocument/2006/relationships/hyperlink" Target="https://www.daru.org.au/" TargetMode="External"/><Relationship Id="rId64" Type="http://schemas.openxmlformats.org/officeDocument/2006/relationships/hyperlink" Target="https://meda.org.au/" TargetMode="External"/><Relationship Id="rId69" Type="http://schemas.openxmlformats.org/officeDocument/2006/relationships/hyperlink" Target="https://www.publicadvocate.vic.gov.au/contact-general-enquiries" TargetMode="External"/><Relationship Id="rId77" Type="http://schemas.openxmlformats.org/officeDocument/2006/relationships/hyperlink" Target="mailto:legal@villamanta.org.au" TargetMode="External"/><Relationship Id="rId8" Type="http://schemas.openxmlformats.org/officeDocument/2006/relationships/webSettings" Target="webSettings.xml"/><Relationship Id="rId51" Type="http://schemas.openxmlformats.org/officeDocument/2006/relationships/hyperlink" Target="tel:0396713000" TargetMode="External"/><Relationship Id="rId72" Type="http://schemas.openxmlformats.org/officeDocument/2006/relationships/hyperlink" Target="https://reinforce.org.au/" TargetMode="External"/><Relationship Id="rId80" Type="http://schemas.openxmlformats.org/officeDocument/2006/relationships/hyperlink" Target="https://www.ndiscommission.gov.au/about/complaints" TargetMode="External"/><Relationship Id="rId85"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ffh.vic.gov.au/publications/language-services-policy" TargetMode="External"/><Relationship Id="rId33" Type="http://schemas.openxmlformats.org/officeDocument/2006/relationships/hyperlink" Target="https://www.dffh.vic.gov.au/using-advocate" TargetMode="External"/><Relationship Id="rId38" Type="http://schemas.openxmlformats.org/officeDocument/2006/relationships/hyperlink" Target="tel:0396397222" TargetMode="External"/><Relationship Id="rId46" Type="http://schemas.openxmlformats.org/officeDocument/2006/relationships/hyperlink" Target="https://www.coshg.org.au/" TargetMode="External"/><Relationship Id="rId59" Type="http://schemas.openxmlformats.org/officeDocument/2006/relationships/hyperlink" Target="https://www.each.com.au/service/eachchoice-new-horizons-self-advocacy-group/" TargetMode="External"/><Relationship Id="rId67" Type="http://schemas.openxmlformats.org/officeDocument/2006/relationships/hyperlink" Target="tel:1300309337" TargetMode="External"/><Relationship Id="rId20" Type="http://schemas.openxmlformats.org/officeDocument/2006/relationships/hyperlink" Target="https://www.humanrights.vic.gov.au/legal-and-policy/victorias-human-rights-laws/the-charter/" TargetMode="External"/><Relationship Id="rId41" Type="http://schemas.openxmlformats.org/officeDocument/2006/relationships/hyperlink" Target="tel:1300234357" TargetMode="External"/><Relationship Id="rId54" Type="http://schemas.openxmlformats.org/officeDocument/2006/relationships/hyperlink" Target="tel:+61396395807" TargetMode="External"/><Relationship Id="rId62" Type="http://schemas.openxmlformats.org/officeDocument/2006/relationships/hyperlink" Target="https://leadershipplus.com/" TargetMode="External"/><Relationship Id="rId70" Type="http://schemas.openxmlformats.org/officeDocument/2006/relationships/hyperlink" Target="tel:0396507855" TargetMode="External"/><Relationship Id="rId75" Type="http://schemas.openxmlformats.org/officeDocument/2006/relationships/hyperlink" Target="https://valid.org.au/" TargetMode="External"/><Relationship Id="rId83" Type="http://schemas.openxmlformats.org/officeDocument/2006/relationships/hyperlink" Target="mailto:emai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sda@dffh.vic.gov.au" TargetMode="External"/><Relationship Id="rId28" Type="http://schemas.openxmlformats.org/officeDocument/2006/relationships/hyperlink" Target="https://www.homes.vic.gov.au/specialist-disability-accommodation" TargetMode="External"/><Relationship Id="rId36" Type="http://schemas.openxmlformats.org/officeDocument/2006/relationships/hyperlink" Target="mailto:bca@bca.org.au" TargetMode="External"/><Relationship Id="rId49" Type="http://schemas.openxmlformats.org/officeDocument/2006/relationships/hyperlink" Target="mailto:info@dja.org.au" TargetMode="External"/><Relationship Id="rId57" Type="http://schemas.openxmlformats.org/officeDocument/2006/relationships/hyperlink" Target="tel:1300003224" TargetMode="External"/><Relationship Id="rId10" Type="http://schemas.openxmlformats.org/officeDocument/2006/relationships/endnotes" Target="endnotes.xml"/><Relationship Id="rId31" Type="http://schemas.openxmlformats.org/officeDocument/2006/relationships/hyperlink" Target="https://feedback.dhhs.vic.gov.au/layout.html" TargetMode="External"/><Relationship Id="rId44" Type="http://schemas.openxmlformats.org/officeDocument/2006/relationships/hyperlink" Target="tel:0396502005" TargetMode="External"/><Relationship Id="rId52" Type="http://schemas.openxmlformats.org/officeDocument/2006/relationships/hyperlink" Target="mailto:advocacy@drc.org.au" TargetMode="External"/><Relationship Id="rId60" Type="http://schemas.openxmlformats.org/officeDocument/2006/relationships/hyperlink" Target="tel:0394892999" TargetMode="External"/><Relationship Id="rId65" Type="http://schemas.openxmlformats.org/officeDocument/2006/relationships/hyperlink" Target="tel:0384073684" TargetMode="External"/><Relationship Id="rId73" Type="http://schemas.openxmlformats.org/officeDocument/2006/relationships/hyperlink" Target="tel:0394164003" TargetMode="External"/><Relationship Id="rId78" Type="http://schemas.openxmlformats.org/officeDocument/2006/relationships/hyperlink" Target="https://villamanta.org.au/" TargetMode="External"/><Relationship Id="rId81" Type="http://schemas.openxmlformats.org/officeDocument/2006/relationships/hyperlink" Target="https://www.odsc.vic.gov.au/making-a-complaint/how-to-make-a-complaint" TargetMode="External"/><Relationship Id="rId86"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DD8E0FF84513478E650EF8EAFF5800" ma:contentTypeVersion="20" ma:contentTypeDescription="Create a new document." ma:contentTypeScope="" ma:versionID="3e91ac6befe0b9c5182e236fa4cacda2">
  <xsd:schema xmlns:xsd="http://www.w3.org/2001/XMLSchema" xmlns:xs="http://www.w3.org/2001/XMLSchema" xmlns:p="http://schemas.microsoft.com/office/2006/metadata/properties" xmlns:ns2="4be56d5c-d5bf-442e-b2e0-b7ac137489a8" xmlns:ns3="89db15a0-b531-4993-a970-73743c48f437" targetNamespace="http://schemas.microsoft.com/office/2006/metadata/properties" ma:root="true" ma:fieldsID="a405ead13ee62421db5c024ee4780a1c" ns2:_="" ns3:_="">
    <xsd:import namespace="4be56d5c-d5bf-442e-b2e0-b7ac137489a8"/>
    <xsd:import namespace="89db15a0-b531-4993-a970-73743c48f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Folderdescription" minOccurs="0"/>
                <xsd:element ref="ns2:Celenereview" minOccurs="0"/>
                <xsd:element ref="ns2:MediaServiceBillingMetadata" minOccurs="0"/>
                <xsd:element ref="ns2:Practice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6d5c-d5bf-442e-b2e0-b7ac13748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olderdescription" ma:index="21" nillable="true" ma:displayName="Hayley approval Y/N" ma:format="Dropdown" ma:internalName="Folderdescription">
      <xsd:simpleType>
        <xsd:restriction base="dms:Note">
          <xsd:maxLength value="255"/>
        </xsd:restriction>
      </xsd:simpleType>
    </xsd:element>
    <xsd:element name="Celenereview" ma:index="22" nillable="true" ma:displayName="Celene review" ma:format="Dropdown" ma:internalName="Celenereview">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PracticeStandard" ma:index="24" nillable="true" ma:displayName="Evidence" ma:format="Dropdown" ma:internalName="PracticeStanda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b15a0-b531-4993-a970-73743c48f4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a66fbb-bc6f-4871-94ca-793e9a3a7b2d}" ma:internalName="TaxCatchAll" ma:showField="CatchAllData" ma:web="89db15a0-b531-4993-a970-73743c48f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db15a0-b531-4993-a970-73743c48f437" xsi:nil="true"/>
    <PracticeStandard xmlns="4be56d5c-d5bf-442e-b2e0-b7ac137489a8" xsi:nil="true"/>
    <lcf76f155ced4ddcb4097134ff3c332f xmlns="4be56d5c-d5bf-442e-b2e0-b7ac137489a8">
      <Terms xmlns="http://schemas.microsoft.com/office/infopath/2007/PartnerControls"/>
    </lcf76f155ced4ddcb4097134ff3c332f>
    <Celenereview xmlns="4be56d5c-d5bf-442e-b2e0-b7ac137489a8" xsi:nil="true"/>
    <Folderdescription xmlns="4be56d5c-d5bf-442e-b2e0-b7ac137489a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2B0C73B-C2A2-4181-96E3-DD8AD834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6d5c-d5bf-442e-b2e0-b7ac137489a8"/>
    <ds:schemaRef ds:uri="89db15a0-b531-4993-a970-73743c48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89db15a0-b531-4993-a970-73743c48f437"/>
    <ds:schemaRef ds:uri="4be56d5c-d5bf-442e-b2e0-b7ac137489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Department-owned Specialist Disability Accommodation: Business practice manual</vt:lpstr>
    </vt:vector>
  </TitlesOfParts>
  <Manager/>
  <Company>Victoria State Government, Department of Familes, Fairness and Housing</Company>
  <LinksUpToDate>false</LinksUpToDate>
  <CharactersWithSpaces>33062</CharactersWithSpaces>
  <SharedDoc>false</SharedDoc>
  <HyperlinkBase/>
  <HLinks>
    <vt:vector size="534" baseType="variant">
      <vt:variant>
        <vt:i4>3080197</vt:i4>
      </vt:variant>
      <vt:variant>
        <vt:i4>378</vt:i4>
      </vt:variant>
      <vt:variant>
        <vt:i4>0</vt:i4>
      </vt:variant>
      <vt:variant>
        <vt:i4>5</vt:i4>
      </vt:variant>
      <vt:variant>
        <vt:lpwstr>mailto:sda@dffh.vic.gov.au</vt:lpwstr>
      </vt:variant>
      <vt:variant>
        <vt:lpwstr/>
      </vt:variant>
      <vt:variant>
        <vt:i4>4259840</vt:i4>
      </vt:variant>
      <vt:variant>
        <vt:i4>375</vt:i4>
      </vt:variant>
      <vt:variant>
        <vt:i4>0</vt:i4>
      </vt:variant>
      <vt:variant>
        <vt:i4>5</vt:i4>
      </vt:variant>
      <vt:variant>
        <vt:lpwstr>https://www.consumer.vic.gov.au/housing/specialist-disability-accommodation/for-residents/complaints-in-sda-residents</vt:lpwstr>
      </vt:variant>
      <vt:variant>
        <vt:lpwstr/>
      </vt:variant>
      <vt:variant>
        <vt:i4>2621549</vt:i4>
      </vt:variant>
      <vt:variant>
        <vt:i4>372</vt:i4>
      </vt:variant>
      <vt:variant>
        <vt:i4>0</vt:i4>
      </vt:variant>
      <vt:variant>
        <vt:i4>5</vt:i4>
      </vt:variant>
      <vt:variant>
        <vt:lpwstr>https://www.odsc.vic.gov.au/making-a-complaint/how-to-make-a-complaint</vt:lpwstr>
      </vt:variant>
      <vt:variant>
        <vt:lpwstr/>
      </vt:variant>
      <vt:variant>
        <vt:i4>2949155</vt:i4>
      </vt:variant>
      <vt:variant>
        <vt:i4>369</vt:i4>
      </vt:variant>
      <vt:variant>
        <vt:i4>0</vt:i4>
      </vt:variant>
      <vt:variant>
        <vt:i4>5</vt:i4>
      </vt:variant>
      <vt:variant>
        <vt:lpwstr>https://www.ndiscommission.gov.au/about/complaints</vt:lpwstr>
      </vt:variant>
      <vt:variant>
        <vt:lpwstr/>
      </vt:variant>
      <vt:variant>
        <vt:i4>3801214</vt:i4>
      </vt:variant>
      <vt:variant>
        <vt:i4>366</vt:i4>
      </vt:variant>
      <vt:variant>
        <vt:i4>0</vt:i4>
      </vt:variant>
      <vt:variant>
        <vt:i4>5</vt:i4>
      </vt:variant>
      <vt:variant>
        <vt:lpwstr>https://www.publicadvocate.vic.gov.au/opa-volunteers/community-visitors</vt:lpwstr>
      </vt:variant>
      <vt:variant>
        <vt:lpwstr/>
      </vt:variant>
      <vt:variant>
        <vt:i4>3145769</vt:i4>
      </vt:variant>
      <vt:variant>
        <vt:i4>360</vt:i4>
      </vt:variant>
      <vt:variant>
        <vt:i4>0</vt:i4>
      </vt:variant>
      <vt:variant>
        <vt:i4>5</vt:i4>
      </vt:variant>
      <vt:variant>
        <vt:lpwstr>https://villamanta.org.au/</vt:lpwstr>
      </vt:variant>
      <vt:variant>
        <vt:lpwstr/>
      </vt:variant>
      <vt:variant>
        <vt:i4>7077888</vt:i4>
      </vt:variant>
      <vt:variant>
        <vt:i4>357</vt:i4>
      </vt:variant>
      <vt:variant>
        <vt:i4>0</vt:i4>
      </vt:variant>
      <vt:variant>
        <vt:i4>5</vt:i4>
      </vt:variant>
      <vt:variant>
        <vt:lpwstr>mailto:legal@villamanta.org.au</vt:lpwstr>
      </vt:variant>
      <vt:variant>
        <vt:lpwstr/>
      </vt:variant>
      <vt:variant>
        <vt:i4>6684716</vt:i4>
      </vt:variant>
      <vt:variant>
        <vt:i4>354</vt:i4>
      </vt:variant>
      <vt:variant>
        <vt:i4>0</vt:i4>
      </vt:variant>
      <vt:variant>
        <vt:i4>5</vt:i4>
      </vt:variant>
      <vt:variant>
        <vt:lpwstr>tel:1800014111</vt:lpwstr>
      </vt:variant>
      <vt:variant>
        <vt:lpwstr/>
      </vt:variant>
      <vt:variant>
        <vt:i4>1966167</vt:i4>
      </vt:variant>
      <vt:variant>
        <vt:i4>351</vt:i4>
      </vt:variant>
      <vt:variant>
        <vt:i4>0</vt:i4>
      </vt:variant>
      <vt:variant>
        <vt:i4>5</vt:i4>
      </vt:variant>
      <vt:variant>
        <vt:lpwstr>https://valid.org.au/</vt:lpwstr>
      </vt:variant>
      <vt:variant>
        <vt:lpwstr/>
      </vt:variant>
      <vt:variant>
        <vt:i4>2228316</vt:i4>
      </vt:variant>
      <vt:variant>
        <vt:i4>348</vt:i4>
      </vt:variant>
      <vt:variant>
        <vt:i4>0</vt:i4>
      </vt:variant>
      <vt:variant>
        <vt:i4>5</vt:i4>
      </vt:variant>
      <vt:variant>
        <vt:lpwstr>mailto:info@valid.org.au</vt:lpwstr>
      </vt:variant>
      <vt:variant>
        <vt:lpwstr/>
      </vt:variant>
      <vt:variant>
        <vt:i4>7143460</vt:i4>
      </vt:variant>
      <vt:variant>
        <vt:i4>345</vt:i4>
      </vt:variant>
      <vt:variant>
        <vt:i4>0</vt:i4>
      </vt:variant>
      <vt:variant>
        <vt:i4>5</vt:i4>
      </vt:variant>
      <vt:variant>
        <vt:lpwstr>tel:0394164003</vt:lpwstr>
      </vt:variant>
      <vt:variant>
        <vt:lpwstr/>
      </vt:variant>
      <vt:variant>
        <vt:i4>1114179</vt:i4>
      </vt:variant>
      <vt:variant>
        <vt:i4>342</vt:i4>
      </vt:variant>
      <vt:variant>
        <vt:i4>0</vt:i4>
      </vt:variant>
      <vt:variant>
        <vt:i4>5</vt:i4>
      </vt:variant>
      <vt:variant>
        <vt:lpwstr>https://reinforce.org.au/</vt:lpwstr>
      </vt:variant>
      <vt:variant>
        <vt:lpwstr/>
      </vt:variant>
      <vt:variant>
        <vt:i4>2949192</vt:i4>
      </vt:variant>
      <vt:variant>
        <vt:i4>339</vt:i4>
      </vt:variant>
      <vt:variant>
        <vt:i4>0</vt:i4>
      </vt:variant>
      <vt:variant>
        <vt:i4>5</vt:i4>
      </vt:variant>
      <vt:variant>
        <vt:lpwstr>mailto:info@reinforce.org.au</vt:lpwstr>
      </vt:variant>
      <vt:variant>
        <vt:lpwstr/>
      </vt:variant>
      <vt:variant>
        <vt:i4>6750246</vt:i4>
      </vt:variant>
      <vt:variant>
        <vt:i4>336</vt:i4>
      </vt:variant>
      <vt:variant>
        <vt:i4>0</vt:i4>
      </vt:variant>
      <vt:variant>
        <vt:i4>5</vt:i4>
      </vt:variant>
      <vt:variant>
        <vt:lpwstr>tel:0396507855</vt:lpwstr>
      </vt:variant>
      <vt:variant>
        <vt:lpwstr/>
      </vt:variant>
      <vt:variant>
        <vt:i4>6422653</vt:i4>
      </vt:variant>
      <vt:variant>
        <vt:i4>333</vt:i4>
      </vt:variant>
      <vt:variant>
        <vt:i4>0</vt:i4>
      </vt:variant>
      <vt:variant>
        <vt:i4>5</vt:i4>
      </vt:variant>
      <vt:variant>
        <vt:lpwstr>https://www.publicadvocate.vic.gov.au/contact-general-enquiries</vt:lpwstr>
      </vt:variant>
      <vt:variant>
        <vt:lpwstr/>
      </vt:variant>
      <vt:variant>
        <vt:i4>7798886</vt:i4>
      </vt:variant>
      <vt:variant>
        <vt:i4>330</vt:i4>
      </vt:variant>
      <vt:variant>
        <vt:i4>0</vt:i4>
      </vt:variant>
      <vt:variant>
        <vt:i4>5</vt:i4>
      </vt:variant>
      <vt:variant>
        <vt:lpwstr>https://www.publicadvocate.vic.gov.au/</vt:lpwstr>
      </vt:variant>
      <vt:variant>
        <vt:lpwstr/>
      </vt:variant>
      <vt:variant>
        <vt:i4>6815776</vt:i4>
      </vt:variant>
      <vt:variant>
        <vt:i4>327</vt:i4>
      </vt:variant>
      <vt:variant>
        <vt:i4>0</vt:i4>
      </vt:variant>
      <vt:variant>
        <vt:i4>5</vt:i4>
      </vt:variant>
      <vt:variant>
        <vt:lpwstr>tel:1300309337</vt:lpwstr>
      </vt:variant>
      <vt:variant>
        <vt:lpwstr/>
      </vt:variant>
      <vt:variant>
        <vt:i4>7929919</vt:i4>
      </vt:variant>
      <vt:variant>
        <vt:i4>324</vt:i4>
      </vt:variant>
      <vt:variant>
        <vt:i4>0</vt:i4>
      </vt:variant>
      <vt:variant>
        <vt:i4>5</vt:i4>
      </vt:variant>
      <vt:variant>
        <vt:lpwstr>https://citizenadvocacy.com.au/</vt:lpwstr>
      </vt:variant>
      <vt:variant>
        <vt:lpwstr/>
      </vt:variant>
      <vt:variant>
        <vt:i4>7143467</vt:i4>
      </vt:variant>
      <vt:variant>
        <vt:i4>321</vt:i4>
      </vt:variant>
      <vt:variant>
        <vt:i4>0</vt:i4>
      </vt:variant>
      <vt:variant>
        <vt:i4>5</vt:i4>
      </vt:variant>
      <vt:variant>
        <vt:lpwstr>tel:0384073684</vt:lpwstr>
      </vt:variant>
      <vt:variant>
        <vt:lpwstr/>
      </vt:variant>
      <vt:variant>
        <vt:i4>5439566</vt:i4>
      </vt:variant>
      <vt:variant>
        <vt:i4>318</vt:i4>
      </vt:variant>
      <vt:variant>
        <vt:i4>0</vt:i4>
      </vt:variant>
      <vt:variant>
        <vt:i4>5</vt:i4>
      </vt:variant>
      <vt:variant>
        <vt:lpwstr>https://meda.org.au/</vt:lpwstr>
      </vt:variant>
      <vt:variant>
        <vt:lpwstr/>
      </vt:variant>
      <vt:variant>
        <vt:i4>6946856</vt:i4>
      </vt:variant>
      <vt:variant>
        <vt:i4>315</vt:i4>
      </vt:variant>
      <vt:variant>
        <vt:i4>0</vt:i4>
      </vt:variant>
      <vt:variant>
        <vt:i4>5</vt:i4>
      </vt:variant>
      <vt:variant>
        <vt:lpwstr>tel:0398777990</vt:lpwstr>
      </vt:variant>
      <vt:variant>
        <vt:lpwstr/>
      </vt:variant>
      <vt:variant>
        <vt:i4>7012470</vt:i4>
      </vt:variant>
      <vt:variant>
        <vt:i4>312</vt:i4>
      </vt:variant>
      <vt:variant>
        <vt:i4>0</vt:i4>
      </vt:variant>
      <vt:variant>
        <vt:i4>5</vt:i4>
      </vt:variant>
      <vt:variant>
        <vt:lpwstr>https://leadershipplus.com/</vt:lpwstr>
      </vt:variant>
      <vt:variant>
        <vt:lpwstr/>
      </vt:variant>
      <vt:variant>
        <vt:i4>3014678</vt:i4>
      </vt:variant>
      <vt:variant>
        <vt:i4>309</vt:i4>
      </vt:variant>
      <vt:variant>
        <vt:i4>0</vt:i4>
      </vt:variant>
      <vt:variant>
        <vt:i4>5</vt:i4>
      </vt:variant>
      <vt:variant>
        <vt:lpwstr>mailto:intake@leadershipplus.com</vt:lpwstr>
      </vt:variant>
      <vt:variant>
        <vt:lpwstr/>
      </vt:variant>
      <vt:variant>
        <vt:i4>6357026</vt:i4>
      </vt:variant>
      <vt:variant>
        <vt:i4>306</vt:i4>
      </vt:variant>
      <vt:variant>
        <vt:i4>0</vt:i4>
      </vt:variant>
      <vt:variant>
        <vt:i4>5</vt:i4>
      </vt:variant>
      <vt:variant>
        <vt:lpwstr>tel:0394892999</vt:lpwstr>
      </vt:variant>
      <vt:variant>
        <vt:lpwstr/>
      </vt:variant>
      <vt:variant>
        <vt:i4>1572894</vt:i4>
      </vt:variant>
      <vt:variant>
        <vt:i4>303</vt:i4>
      </vt:variant>
      <vt:variant>
        <vt:i4>0</vt:i4>
      </vt:variant>
      <vt:variant>
        <vt:i4>5</vt:i4>
      </vt:variant>
      <vt:variant>
        <vt:lpwstr>https://www.each.com.au/service/eachchoice-new-horizons-self-advocacy-group/</vt:lpwstr>
      </vt:variant>
      <vt:variant>
        <vt:lpwstr/>
      </vt:variant>
      <vt:variant>
        <vt:i4>4915234</vt:i4>
      </vt:variant>
      <vt:variant>
        <vt:i4>300</vt:i4>
      </vt:variant>
      <vt:variant>
        <vt:i4>0</vt:i4>
      </vt:variant>
      <vt:variant>
        <vt:i4>5</vt:i4>
      </vt:variant>
      <vt:variant>
        <vt:lpwstr>mailto:info@each.com.au</vt:lpwstr>
      </vt:variant>
      <vt:variant>
        <vt:lpwstr/>
      </vt:variant>
      <vt:variant>
        <vt:i4>6946856</vt:i4>
      </vt:variant>
      <vt:variant>
        <vt:i4>297</vt:i4>
      </vt:variant>
      <vt:variant>
        <vt:i4>0</vt:i4>
      </vt:variant>
      <vt:variant>
        <vt:i4>5</vt:i4>
      </vt:variant>
      <vt:variant>
        <vt:lpwstr>tel:1300003224</vt:lpwstr>
      </vt:variant>
      <vt:variant>
        <vt:lpwstr/>
      </vt:variant>
      <vt:variant>
        <vt:i4>1704017</vt:i4>
      </vt:variant>
      <vt:variant>
        <vt:i4>294</vt:i4>
      </vt:variant>
      <vt:variant>
        <vt:i4>0</vt:i4>
      </vt:variant>
      <vt:variant>
        <vt:i4>5</vt:i4>
      </vt:variant>
      <vt:variant>
        <vt:lpwstr>https://www.daru.org.au/</vt:lpwstr>
      </vt:variant>
      <vt:variant>
        <vt:lpwstr/>
      </vt:variant>
      <vt:variant>
        <vt:i4>1114234</vt:i4>
      </vt:variant>
      <vt:variant>
        <vt:i4>291</vt:i4>
      </vt:variant>
      <vt:variant>
        <vt:i4>0</vt:i4>
      </vt:variant>
      <vt:variant>
        <vt:i4>5</vt:i4>
      </vt:variant>
      <vt:variant>
        <vt:lpwstr>mailto:admin@daru.org.au</vt:lpwstr>
      </vt:variant>
      <vt:variant>
        <vt:lpwstr/>
      </vt:variant>
      <vt:variant>
        <vt:i4>5898253</vt:i4>
      </vt:variant>
      <vt:variant>
        <vt:i4>288</vt:i4>
      </vt:variant>
      <vt:variant>
        <vt:i4>0</vt:i4>
      </vt:variant>
      <vt:variant>
        <vt:i4>5</vt:i4>
      </vt:variant>
      <vt:variant>
        <vt:lpwstr>tel:+61396395807</vt:lpwstr>
      </vt:variant>
      <vt:variant>
        <vt:lpwstr/>
      </vt:variant>
      <vt:variant>
        <vt:i4>6553646</vt:i4>
      </vt:variant>
      <vt:variant>
        <vt:i4>285</vt:i4>
      </vt:variant>
      <vt:variant>
        <vt:i4>0</vt:i4>
      </vt:variant>
      <vt:variant>
        <vt:i4>5</vt:i4>
      </vt:variant>
      <vt:variant>
        <vt:lpwstr>https://drc.org.au/</vt:lpwstr>
      </vt:variant>
      <vt:variant>
        <vt:lpwstr/>
      </vt:variant>
      <vt:variant>
        <vt:i4>4194359</vt:i4>
      </vt:variant>
      <vt:variant>
        <vt:i4>282</vt:i4>
      </vt:variant>
      <vt:variant>
        <vt:i4>0</vt:i4>
      </vt:variant>
      <vt:variant>
        <vt:i4>5</vt:i4>
      </vt:variant>
      <vt:variant>
        <vt:lpwstr>mailto:advocacy@drc.org.au</vt:lpwstr>
      </vt:variant>
      <vt:variant>
        <vt:lpwstr/>
      </vt:variant>
      <vt:variant>
        <vt:i4>7012389</vt:i4>
      </vt:variant>
      <vt:variant>
        <vt:i4>279</vt:i4>
      </vt:variant>
      <vt:variant>
        <vt:i4>0</vt:i4>
      </vt:variant>
      <vt:variant>
        <vt:i4>5</vt:i4>
      </vt:variant>
      <vt:variant>
        <vt:lpwstr>tel:0396713000</vt:lpwstr>
      </vt:variant>
      <vt:variant>
        <vt:lpwstr/>
      </vt:variant>
      <vt:variant>
        <vt:i4>8126508</vt:i4>
      </vt:variant>
      <vt:variant>
        <vt:i4>276</vt:i4>
      </vt:variant>
      <vt:variant>
        <vt:i4>0</vt:i4>
      </vt:variant>
      <vt:variant>
        <vt:i4>5</vt:i4>
      </vt:variant>
      <vt:variant>
        <vt:lpwstr>https://dja.org.au/</vt:lpwstr>
      </vt:variant>
      <vt:variant>
        <vt:lpwstr/>
      </vt:variant>
      <vt:variant>
        <vt:i4>4194343</vt:i4>
      </vt:variant>
      <vt:variant>
        <vt:i4>273</vt:i4>
      </vt:variant>
      <vt:variant>
        <vt:i4>0</vt:i4>
      </vt:variant>
      <vt:variant>
        <vt:i4>5</vt:i4>
      </vt:variant>
      <vt:variant>
        <vt:lpwstr>mailto:info@dja.org.au</vt:lpwstr>
      </vt:variant>
      <vt:variant>
        <vt:lpwstr/>
      </vt:variant>
      <vt:variant>
        <vt:i4>6291499</vt:i4>
      </vt:variant>
      <vt:variant>
        <vt:i4>270</vt:i4>
      </vt:variant>
      <vt:variant>
        <vt:i4>0</vt:i4>
      </vt:variant>
      <vt:variant>
        <vt:i4>5</vt:i4>
      </vt:variant>
      <vt:variant>
        <vt:lpwstr>tel:1800808126</vt:lpwstr>
      </vt:variant>
      <vt:variant>
        <vt:lpwstr/>
      </vt:variant>
      <vt:variant>
        <vt:i4>6488100</vt:i4>
      </vt:variant>
      <vt:variant>
        <vt:i4>267</vt:i4>
      </vt:variant>
      <vt:variant>
        <vt:i4>0</vt:i4>
      </vt:variant>
      <vt:variant>
        <vt:i4>5</vt:i4>
      </vt:variant>
      <vt:variant>
        <vt:lpwstr>tel:1800643787</vt:lpwstr>
      </vt:variant>
      <vt:variant>
        <vt:lpwstr/>
      </vt:variant>
      <vt:variant>
        <vt:i4>4718686</vt:i4>
      </vt:variant>
      <vt:variant>
        <vt:i4>264</vt:i4>
      </vt:variant>
      <vt:variant>
        <vt:i4>0</vt:i4>
      </vt:variant>
      <vt:variant>
        <vt:i4>5</vt:i4>
      </vt:variant>
      <vt:variant>
        <vt:lpwstr>https://www.coshg.org.au/</vt:lpwstr>
      </vt:variant>
      <vt:variant>
        <vt:lpwstr/>
      </vt:variant>
      <vt:variant>
        <vt:i4>2949205</vt:i4>
      </vt:variant>
      <vt:variant>
        <vt:i4>261</vt:i4>
      </vt:variant>
      <vt:variant>
        <vt:i4>0</vt:i4>
      </vt:variant>
      <vt:variant>
        <vt:i4>5</vt:i4>
      </vt:variant>
      <vt:variant>
        <vt:lpwstr>mailto:info@coshg.org.au</vt:lpwstr>
      </vt:variant>
      <vt:variant>
        <vt:lpwstr/>
      </vt:variant>
      <vt:variant>
        <vt:i4>7274534</vt:i4>
      </vt:variant>
      <vt:variant>
        <vt:i4>258</vt:i4>
      </vt:variant>
      <vt:variant>
        <vt:i4>0</vt:i4>
      </vt:variant>
      <vt:variant>
        <vt:i4>5</vt:i4>
      </vt:variant>
      <vt:variant>
        <vt:lpwstr>tel:0396502005</vt:lpwstr>
      </vt:variant>
      <vt:variant>
        <vt:lpwstr/>
      </vt:variant>
      <vt:variant>
        <vt:i4>7864358</vt:i4>
      </vt:variant>
      <vt:variant>
        <vt:i4>255</vt:i4>
      </vt:variant>
      <vt:variant>
        <vt:i4>0</vt:i4>
      </vt:variant>
      <vt:variant>
        <vt:i4>5</vt:i4>
      </vt:variant>
      <vt:variant>
        <vt:lpwstr>https://www.cftogether.org.au/</vt:lpwstr>
      </vt:variant>
      <vt:variant>
        <vt:lpwstr/>
      </vt:variant>
      <vt:variant>
        <vt:i4>1835106</vt:i4>
      </vt:variant>
      <vt:variant>
        <vt:i4>252</vt:i4>
      </vt:variant>
      <vt:variant>
        <vt:i4>0</vt:i4>
      </vt:variant>
      <vt:variant>
        <vt:i4>5</vt:i4>
      </vt:variant>
      <vt:variant>
        <vt:lpwstr>mailto:support@cftogether.org.au</vt:lpwstr>
      </vt:variant>
      <vt:variant>
        <vt:lpwstr/>
      </vt:variant>
      <vt:variant>
        <vt:i4>7012394</vt:i4>
      </vt:variant>
      <vt:variant>
        <vt:i4>249</vt:i4>
      </vt:variant>
      <vt:variant>
        <vt:i4>0</vt:i4>
      </vt:variant>
      <vt:variant>
        <vt:i4>5</vt:i4>
      </vt:variant>
      <vt:variant>
        <vt:lpwstr>tel:1300234357</vt:lpwstr>
      </vt:variant>
      <vt:variant>
        <vt:lpwstr/>
      </vt:variant>
      <vt:variant>
        <vt:i4>2424948</vt:i4>
      </vt:variant>
      <vt:variant>
        <vt:i4>246</vt:i4>
      </vt:variant>
      <vt:variant>
        <vt:i4>0</vt:i4>
      </vt:variant>
      <vt:variant>
        <vt:i4>5</vt:i4>
      </vt:variant>
      <vt:variant>
        <vt:lpwstr>https://www.braininjurymatters.org/</vt:lpwstr>
      </vt:variant>
      <vt:variant>
        <vt:lpwstr/>
      </vt:variant>
      <vt:variant>
        <vt:i4>2424852</vt:i4>
      </vt:variant>
      <vt:variant>
        <vt:i4>243</vt:i4>
      </vt:variant>
      <vt:variant>
        <vt:i4>0</vt:i4>
      </vt:variant>
      <vt:variant>
        <vt:i4>5</vt:i4>
      </vt:variant>
      <vt:variant>
        <vt:lpwstr>mailto:Office@braininjurymatters.org</vt:lpwstr>
      </vt:variant>
      <vt:variant>
        <vt:lpwstr/>
      </vt:variant>
      <vt:variant>
        <vt:i4>6488103</vt:i4>
      </vt:variant>
      <vt:variant>
        <vt:i4>240</vt:i4>
      </vt:variant>
      <vt:variant>
        <vt:i4>0</vt:i4>
      </vt:variant>
      <vt:variant>
        <vt:i4>5</vt:i4>
      </vt:variant>
      <vt:variant>
        <vt:lpwstr>tel:0396397222</vt:lpwstr>
      </vt:variant>
      <vt:variant>
        <vt:lpwstr/>
      </vt:variant>
      <vt:variant>
        <vt:i4>2883626</vt:i4>
      </vt:variant>
      <vt:variant>
        <vt:i4>237</vt:i4>
      </vt:variant>
      <vt:variant>
        <vt:i4>0</vt:i4>
      </vt:variant>
      <vt:variant>
        <vt:i4>5</vt:i4>
      </vt:variant>
      <vt:variant>
        <vt:lpwstr>https://www.bca.org.au/</vt:lpwstr>
      </vt:variant>
      <vt:variant>
        <vt:lpwstr/>
      </vt:variant>
      <vt:variant>
        <vt:i4>721016</vt:i4>
      </vt:variant>
      <vt:variant>
        <vt:i4>234</vt:i4>
      </vt:variant>
      <vt:variant>
        <vt:i4>0</vt:i4>
      </vt:variant>
      <vt:variant>
        <vt:i4>5</vt:i4>
      </vt:variant>
      <vt:variant>
        <vt:lpwstr>mailto:bca@bca.org.au</vt:lpwstr>
      </vt:variant>
      <vt:variant>
        <vt:lpwstr/>
      </vt:variant>
      <vt:variant>
        <vt:i4>7208993</vt:i4>
      </vt:variant>
      <vt:variant>
        <vt:i4>231</vt:i4>
      </vt:variant>
      <vt:variant>
        <vt:i4>0</vt:i4>
      </vt:variant>
      <vt:variant>
        <vt:i4>5</vt:i4>
      </vt:variant>
      <vt:variant>
        <vt:lpwstr>tel:0436446780</vt:lpwstr>
      </vt:variant>
      <vt:variant>
        <vt:lpwstr/>
      </vt:variant>
      <vt:variant>
        <vt:i4>6422572</vt:i4>
      </vt:variant>
      <vt:variant>
        <vt:i4>228</vt:i4>
      </vt:variant>
      <vt:variant>
        <vt:i4>0</vt:i4>
      </vt:variant>
      <vt:variant>
        <vt:i4>5</vt:i4>
      </vt:variant>
      <vt:variant>
        <vt:lpwstr>tel:1800033660</vt:lpwstr>
      </vt:variant>
      <vt:variant>
        <vt:lpwstr/>
      </vt:variant>
      <vt:variant>
        <vt:i4>3342436</vt:i4>
      </vt:variant>
      <vt:variant>
        <vt:i4>225</vt:i4>
      </vt:variant>
      <vt:variant>
        <vt:i4>0</vt:i4>
      </vt:variant>
      <vt:variant>
        <vt:i4>5</vt:i4>
      </vt:variant>
      <vt:variant>
        <vt:lpwstr>https://www.dffh.vic.gov.au/using-advocate</vt:lpwstr>
      </vt:variant>
      <vt:variant>
        <vt:lpwstr/>
      </vt:variant>
      <vt:variant>
        <vt:i4>2031627</vt:i4>
      </vt:variant>
      <vt:variant>
        <vt:i4>213</vt:i4>
      </vt:variant>
      <vt:variant>
        <vt:i4>0</vt:i4>
      </vt:variant>
      <vt:variant>
        <vt:i4>5</vt:i4>
      </vt:variant>
      <vt:variant>
        <vt:lpwstr>https://feedback.dhhs.vic.gov.au/layout.html</vt:lpwstr>
      </vt:variant>
      <vt:variant>
        <vt:lpwstr>/DFFH</vt:lpwstr>
      </vt:variant>
      <vt:variant>
        <vt:i4>1835082</vt:i4>
      </vt:variant>
      <vt:variant>
        <vt:i4>210</vt:i4>
      </vt:variant>
      <vt:variant>
        <vt:i4>0</vt:i4>
      </vt:variant>
      <vt:variant>
        <vt:i4>5</vt:i4>
      </vt:variant>
      <vt:variant>
        <vt:lpwstr>https://www.dffh.vic.gov.au/making-complaint</vt:lpwstr>
      </vt:variant>
      <vt:variant>
        <vt:lpwstr/>
      </vt:variant>
      <vt:variant>
        <vt:i4>1966110</vt:i4>
      </vt:variant>
      <vt:variant>
        <vt:i4>189</vt:i4>
      </vt:variant>
      <vt:variant>
        <vt:i4>0</vt:i4>
      </vt:variant>
      <vt:variant>
        <vt:i4>5</vt:i4>
      </vt:variant>
      <vt:variant>
        <vt:lpwstr>https://www.ndiscommission.gov.au/providers/ndis-code-conduct</vt:lpwstr>
      </vt:variant>
      <vt:variant>
        <vt:lpwstr/>
      </vt:variant>
      <vt:variant>
        <vt:i4>4522061</vt:i4>
      </vt:variant>
      <vt:variant>
        <vt:i4>186</vt:i4>
      </vt:variant>
      <vt:variant>
        <vt:i4>0</vt:i4>
      </vt:variant>
      <vt:variant>
        <vt:i4>5</vt:i4>
      </vt:variant>
      <vt:variant>
        <vt:lpwstr>https://www.homes.vic.gov.au/specialist-disability-accommodation</vt:lpwstr>
      </vt:variant>
      <vt:variant>
        <vt:lpwstr/>
      </vt:variant>
      <vt:variant>
        <vt:i4>4456520</vt:i4>
      </vt:variant>
      <vt:variant>
        <vt:i4>177</vt:i4>
      </vt:variant>
      <vt:variant>
        <vt:i4>0</vt:i4>
      </vt:variant>
      <vt:variant>
        <vt:i4>5</vt:i4>
      </vt:variant>
      <vt:variant>
        <vt:lpwstr>https://www.stylemanual.gov.au/writing-and-designing-content/clear-language-and-writing-style/plain-language-and-word-choice</vt:lpwstr>
      </vt:variant>
      <vt:variant>
        <vt:lpwstr/>
      </vt:variant>
      <vt:variant>
        <vt:i4>6225929</vt:i4>
      </vt:variant>
      <vt:variant>
        <vt:i4>174</vt:i4>
      </vt:variant>
      <vt:variant>
        <vt:i4>0</vt:i4>
      </vt:variant>
      <vt:variant>
        <vt:i4>5</vt:i4>
      </vt:variant>
      <vt:variant>
        <vt:lpwstr>https://www.dffh.vic.gov.au/publications/language-services-policy</vt:lpwstr>
      </vt:variant>
      <vt:variant>
        <vt:lpwstr/>
      </vt:variant>
      <vt:variant>
        <vt:i4>6291553</vt:i4>
      </vt:variant>
      <vt:variant>
        <vt:i4>171</vt:i4>
      </vt:variant>
      <vt:variant>
        <vt:i4>0</vt:i4>
      </vt:variant>
      <vt:variant>
        <vt:i4>5</vt:i4>
      </vt:variant>
      <vt:variant>
        <vt:lpwstr>https://www.dffh.vic.gov.au/publications/privacy-policy</vt:lpwstr>
      </vt:variant>
      <vt:variant>
        <vt:lpwstr/>
      </vt:variant>
      <vt:variant>
        <vt:i4>3080197</vt:i4>
      </vt:variant>
      <vt:variant>
        <vt:i4>168</vt:i4>
      </vt:variant>
      <vt:variant>
        <vt:i4>0</vt:i4>
      </vt:variant>
      <vt:variant>
        <vt:i4>5</vt:i4>
      </vt:variant>
      <vt:variant>
        <vt:lpwstr>mailto:sda@dffh.vic.gov.au</vt:lpwstr>
      </vt:variant>
      <vt:variant>
        <vt:lpwstr/>
      </vt:variant>
      <vt:variant>
        <vt:i4>6422640</vt:i4>
      </vt:variant>
      <vt:variant>
        <vt:i4>165</vt:i4>
      </vt:variant>
      <vt:variant>
        <vt:i4>0</vt:i4>
      </vt:variant>
      <vt:variant>
        <vt:i4>5</vt:i4>
      </vt:variant>
      <vt:variant>
        <vt:lpwstr>mailto:</vt:lpwstr>
      </vt:variant>
      <vt:variant>
        <vt:lpwstr/>
      </vt:variant>
      <vt:variant>
        <vt:i4>4259924</vt:i4>
      </vt:variant>
      <vt:variant>
        <vt:i4>162</vt:i4>
      </vt:variant>
      <vt:variant>
        <vt:i4>0</vt:i4>
      </vt:variant>
      <vt:variant>
        <vt:i4>5</vt:i4>
      </vt:variant>
      <vt:variant>
        <vt:lpwstr>https://www.humanrights.vic.gov.au/for-public-sector/</vt:lpwstr>
      </vt:variant>
      <vt:variant>
        <vt:lpwstr/>
      </vt:variant>
      <vt:variant>
        <vt:i4>1769542</vt:i4>
      </vt:variant>
      <vt:variant>
        <vt:i4>159</vt:i4>
      </vt:variant>
      <vt:variant>
        <vt:i4>0</vt:i4>
      </vt:variant>
      <vt:variant>
        <vt:i4>5</vt:i4>
      </vt:variant>
      <vt:variant>
        <vt:lpwstr>https://www.humanrights.vic.gov.au/legal-and-policy/victorias-human-rights-laws/the-charter/</vt:lpwstr>
      </vt:variant>
      <vt:variant>
        <vt:lpwstr/>
      </vt:variant>
      <vt:variant>
        <vt:i4>1638503</vt:i4>
      </vt:variant>
      <vt:variant>
        <vt:i4>156</vt:i4>
      </vt:variant>
      <vt:variant>
        <vt:i4>0</vt:i4>
      </vt:variant>
      <vt:variant>
        <vt:i4>5</vt:i4>
      </vt:variant>
      <vt:variant>
        <vt:lpwstr>https://www5.austlii.edu.au/au/legis/vic/consol_act/cohrara2006433/</vt:lpwstr>
      </vt:variant>
      <vt:variant>
        <vt:lpwstr/>
      </vt:variant>
      <vt:variant>
        <vt:i4>7602257</vt:i4>
      </vt:variant>
      <vt:variant>
        <vt:i4>150</vt:i4>
      </vt:variant>
      <vt:variant>
        <vt:i4>0</vt:i4>
      </vt:variant>
      <vt:variant>
        <vt:i4>5</vt:i4>
      </vt:variant>
      <vt:variant>
        <vt:lpwstr>https://www5.austlii.edu.au/au/legis/cth/num_act/ndisa2013341/</vt:lpwstr>
      </vt:variant>
      <vt:variant>
        <vt:lpwstr/>
      </vt:variant>
      <vt:variant>
        <vt:i4>1507383</vt:i4>
      </vt:variant>
      <vt:variant>
        <vt:i4>143</vt:i4>
      </vt:variant>
      <vt:variant>
        <vt:i4>0</vt:i4>
      </vt:variant>
      <vt:variant>
        <vt:i4>5</vt:i4>
      </vt:variant>
      <vt:variant>
        <vt:lpwstr/>
      </vt:variant>
      <vt:variant>
        <vt:lpwstr>_Toc203138594</vt:lpwstr>
      </vt:variant>
      <vt:variant>
        <vt:i4>1507383</vt:i4>
      </vt:variant>
      <vt:variant>
        <vt:i4>137</vt:i4>
      </vt:variant>
      <vt:variant>
        <vt:i4>0</vt:i4>
      </vt:variant>
      <vt:variant>
        <vt:i4>5</vt:i4>
      </vt:variant>
      <vt:variant>
        <vt:lpwstr/>
      </vt:variant>
      <vt:variant>
        <vt:lpwstr>_Toc203138593</vt:lpwstr>
      </vt:variant>
      <vt:variant>
        <vt:i4>1507383</vt:i4>
      </vt:variant>
      <vt:variant>
        <vt:i4>131</vt:i4>
      </vt:variant>
      <vt:variant>
        <vt:i4>0</vt:i4>
      </vt:variant>
      <vt:variant>
        <vt:i4>5</vt:i4>
      </vt:variant>
      <vt:variant>
        <vt:lpwstr/>
      </vt:variant>
      <vt:variant>
        <vt:lpwstr>_Toc203138592</vt:lpwstr>
      </vt:variant>
      <vt:variant>
        <vt:i4>1507383</vt:i4>
      </vt:variant>
      <vt:variant>
        <vt:i4>125</vt:i4>
      </vt:variant>
      <vt:variant>
        <vt:i4>0</vt:i4>
      </vt:variant>
      <vt:variant>
        <vt:i4>5</vt:i4>
      </vt:variant>
      <vt:variant>
        <vt:lpwstr/>
      </vt:variant>
      <vt:variant>
        <vt:lpwstr>_Toc203138591</vt:lpwstr>
      </vt:variant>
      <vt:variant>
        <vt:i4>1507383</vt:i4>
      </vt:variant>
      <vt:variant>
        <vt:i4>119</vt:i4>
      </vt:variant>
      <vt:variant>
        <vt:i4>0</vt:i4>
      </vt:variant>
      <vt:variant>
        <vt:i4>5</vt:i4>
      </vt:variant>
      <vt:variant>
        <vt:lpwstr/>
      </vt:variant>
      <vt:variant>
        <vt:lpwstr>_Toc203138590</vt:lpwstr>
      </vt:variant>
      <vt:variant>
        <vt:i4>1441847</vt:i4>
      </vt:variant>
      <vt:variant>
        <vt:i4>113</vt:i4>
      </vt:variant>
      <vt:variant>
        <vt:i4>0</vt:i4>
      </vt:variant>
      <vt:variant>
        <vt:i4>5</vt:i4>
      </vt:variant>
      <vt:variant>
        <vt:lpwstr/>
      </vt:variant>
      <vt:variant>
        <vt:lpwstr>_Toc203138589</vt:lpwstr>
      </vt:variant>
      <vt:variant>
        <vt:i4>1441847</vt:i4>
      </vt:variant>
      <vt:variant>
        <vt:i4>107</vt:i4>
      </vt:variant>
      <vt:variant>
        <vt:i4>0</vt:i4>
      </vt:variant>
      <vt:variant>
        <vt:i4>5</vt:i4>
      </vt:variant>
      <vt:variant>
        <vt:lpwstr/>
      </vt:variant>
      <vt:variant>
        <vt:lpwstr>_Toc203138588</vt:lpwstr>
      </vt:variant>
      <vt:variant>
        <vt:i4>1441847</vt:i4>
      </vt:variant>
      <vt:variant>
        <vt:i4>101</vt:i4>
      </vt:variant>
      <vt:variant>
        <vt:i4>0</vt:i4>
      </vt:variant>
      <vt:variant>
        <vt:i4>5</vt:i4>
      </vt:variant>
      <vt:variant>
        <vt:lpwstr/>
      </vt:variant>
      <vt:variant>
        <vt:lpwstr>_Toc203138587</vt:lpwstr>
      </vt:variant>
      <vt:variant>
        <vt:i4>1441847</vt:i4>
      </vt:variant>
      <vt:variant>
        <vt:i4>95</vt:i4>
      </vt:variant>
      <vt:variant>
        <vt:i4>0</vt:i4>
      </vt:variant>
      <vt:variant>
        <vt:i4>5</vt:i4>
      </vt:variant>
      <vt:variant>
        <vt:lpwstr/>
      </vt:variant>
      <vt:variant>
        <vt:lpwstr>_Toc203138586</vt:lpwstr>
      </vt:variant>
      <vt:variant>
        <vt:i4>1441847</vt:i4>
      </vt:variant>
      <vt:variant>
        <vt:i4>89</vt:i4>
      </vt:variant>
      <vt:variant>
        <vt:i4>0</vt:i4>
      </vt:variant>
      <vt:variant>
        <vt:i4>5</vt:i4>
      </vt:variant>
      <vt:variant>
        <vt:lpwstr/>
      </vt:variant>
      <vt:variant>
        <vt:lpwstr>_Toc203138585</vt:lpwstr>
      </vt:variant>
      <vt:variant>
        <vt:i4>1441847</vt:i4>
      </vt:variant>
      <vt:variant>
        <vt:i4>83</vt:i4>
      </vt:variant>
      <vt:variant>
        <vt:i4>0</vt:i4>
      </vt:variant>
      <vt:variant>
        <vt:i4>5</vt:i4>
      </vt:variant>
      <vt:variant>
        <vt:lpwstr/>
      </vt:variant>
      <vt:variant>
        <vt:lpwstr>_Toc203138584</vt:lpwstr>
      </vt:variant>
      <vt:variant>
        <vt:i4>1441847</vt:i4>
      </vt:variant>
      <vt:variant>
        <vt:i4>77</vt:i4>
      </vt:variant>
      <vt:variant>
        <vt:i4>0</vt:i4>
      </vt:variant>
      <vt:variant>
        <vt:i4>5</vt:i4>
      </vt:variant>
      <vt:variant>
        <vt:lpwstr/>
      </vt:variant>
      <vt:variant>
        <vt:lpwstr>_Toc203138583</vt:lpwstr>
      </vt:variant>
      <vt:variant>
        <vt:i4>1441847</vt:i4>
      </vt:variant>
      <vt:variant>
        <vt:i4>71</vt:i4>
      </vt:variant>
      <vt:variant>
        <vt:i4>0</vt:i4>
      </vt:variant>
      <vt:variant>
        <vt:i4>5</vt:i4>
      </vt:variant>
      <vt:variant>
        <vt:lpwstr/>
      </vt:variant>
      <vt:variant>
        <vt:lpwstr>_Toc203138582</vt:lpwstr>
      </vt:variant>
      <vt:variant>
        <vt:i4>1441847</vt:i4>
      </vt:variant>
      <vt:variant>
        <vt:i4>65</vt:i4>
      </vt:variant>
      <vt:variant>
        <vt:i4>0</vt:i4>
      </vt:variant>
      <vt:variant>
        <vt:i4>5</vt:i4>
      </vt:variant>
      <vt:variant>
        <vt:lpwstr/>
      </vt:variant>
      <vt:variant>
        <vt:lpwstr>_Toc203138581</vt:lpwstr>
      </vt:variant>
      <vt:variant>
        <vt:i4>1441847</vt:i4>
      </vt:variant>
      <vt:variant>
        <vt:i4>59</vt:i4>
      </vt:variant>
      <vt:variant>
        <vt:i4>0</vt:i4>
      </vt:variant>
      <vt:variant>
        <vt:i4>5</vt:i4>
      </vt:variant>
      <vt:variant>
        <vt:lpwstr/>
      </vt:variant>
      <vt:variant>
        <vt:lpwstr>_Toc203138580</vt:lpwstr>
      </vt:variant>
      <vt:variant>
        <vt:i4>1638455</vt:i4>
      </vt:variant>
      <vt:variant>
        <vt:i4>53</vt:i4>
      </vt:variant>
      <vt:variant>
        <vt:i4>0</vt:i4>
      </vt:variant>
      <vt:variant>
        <vt:i4>5</vt:i4>
      </vt:variant>
      <vt:variant>
        <vt:lpwstr/>
      </vt:variant>
      <vt:variant>
        <vt:lpwstr>_Toc203138579</vt:lpwstr>
      </vt:variant>
      <vt:variant>
        <vt:i4>1638455</vt:i4>
      </vt:variant>
      <vt:variant>
        <vt:i4>47</vt:i4>
      </vt:variant>
      <vt:variant>
        <vt:i4>0</vt:i4>
      </vt:variant>
      <vt:variant>
        <vt:i4>5</vt:i4>
      </vt:variant>
      <vt:variant>
        <vt:lpwstr/>
      </vt:variant>
      <vt:variant>
        <vt:lpwstr>_Toc203138578</vt:lpwstr>
      </vt:variant>
      <vt:variant>
        <vt:i4>1638455</vt:i4>
      </vt:variant>
      <vt:variant>
        <vt:i4>41</vt:i4>
      </vt:variant>
      <vt:variant>
        <vt:i4>0</vt:i4>
      </vt:variant>
      <vt:variant>
        <vt:i4>5</vt:i4>
      </vt:variant>
      <vt:variant>
        <vt:lpwstr/>
      </vt:variant>
      <vt:variant>
        <vt:lpwstr>_Toc203138577</vt:lpwstr>
      </vt:variant>
      <vt:variant>
        <vt:i4>1638455</vt:i4>
      </vt:variant>
      <vt:variant>
        <vt:i4>35</vt:i4>
      </vt:variant>
      <vt:variant>
        <vt:i4>0</vt:i4>
      </vt:variant>
      <vt:variant>
        <vt:i4>5</vt:i4>
      </vt:variant>
      <vt:variant>
        <vt:lpwstr/>
      </vt:variant>
      <vt:variant>
        <vt:lpwstr>_Toc203138576</vt:lpwstr>
      </vt:variant>
      <vt:variant>
        <vt:i4>1638455</vt:i4>
      </vt:variant>
      <vt:variant>
        <vt:i4>29</vt:i4>
      </vt:variant>
      <vt:variant>
        <vt:i4>0</vt:i4>
      </vt:variant>
      <vt:variant>
        <vt:i4>5</vt:i4>
      </vt:variant>
      <vt:variant>
        <vt:lpwstr/>
      </vt:variant>
      <vt:variant>
        <vt:lpwstr>_Toc203138575</vt:lpwstr>
      </vt:variant>
      <vt:variant>
        <vt:i4>1638455</vt:i4>
      </vt:variant>
      <vt:variant>
        <vt:i4>23</vt:i4>
      </vt:variant>
      <vt:variant>
        <vt:i4>0</vt:i4>
      </vt:variant>
      <vt:variant>
        <vt:i4>5</vt:i4>
      </vt:variant>
      <vt:variant>
        <vt:lpwstr/>
      </vt:variant>
      <vt:variant>
        <vt:lpwstr>_Toc203138574</vt:lpwstr>
      </vt:variant>
      <vt:variant>
        <vt:i4>1638455</vt:i4>
      </vt:variant>
      <vt:variant>
        <vt:i4>17</vt:i4>
      </vt:variant>
      <vt:variant>
        <vt:i4>0</vt:i4>
      </vt:variant>
      <vt:variant>
        <vt:i4>5</vt:i4>
      </vt:variant>
      <vt:variant>
        <vt:lpwstr/>
      </vt:variant>
      <vt:variant>
        <vt:lpwstr>_Toc203138572</vt:lpwstr>
      </vt:variant>
      <vt:variant>
        <vt:i4>1638455</vt:i4>
      </vt:variant>
      <vt:variant>
        <vt:i4>11</vt:i4>
      </vt:variant>
      <vt:variant>
        <vt:i4>0</vt:i4>
      </vt:variant>
      <vt:variant>
        <vt:i4>5</vt:i4>
      </vt:variant>
      <vt:variant>
        <vt:lpwstr/>
      </vt:variant>
      <vt:variant>
        <vt:lpwstr>_Toc203138571</vt:lpwstr>
      </vt:variant>
      <vt:variant>
        <vt:i4>1638455</vt:i4>
      </vt:variant>
      <vt:variant>
        <vt:i4>5</vt:i4>
      </vt:variant>
      <vt:variant>
        <vt:i4>0</vt:i4>
      </vt:variant>
      <vt:variant>
        <vt:i4>5</vt:i4>
      </vt:variant>
      <vt:variant>
        <vt:lpwstr/>
      </vt:variant>
      <vt:variant>
        <vt:lpwstr>_Toc203138570</vt:lpwstr>
      </vt:variant>
      <vt:variant>
        <vt:i4>6488088</vt:i4>
      </vt:variant>
      <vt:variant>
        <vt:i4>0</vt:i4>
      </vt:variant>
      <vt:variant>
        <vt:i4>0</vt:i4>
      </vt:variant>
      <vt:variant>
        <vt:i4>5</vt:i4>
      </vt:variant>
      <vt:variant>
        <vt:lpwstr>mailto:miki.mclay@dffh.vic.gov.au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Department-owned Specialist Disability Accommodation: Business practice manual</dc:title>
  <dc:subject>Department-owned Specialist Disability Accommodation: Business practice manual</dc:subject>
  <dc:creator>Disability Policy and NDIS Oversight</dc:creator>
  <cp:keywords>SDA; housing; disability; business practice manual</cp:keywords>
  <dc:description/>
  <cp:lastModifiedBy>Miki McLay (DFFH)</cp:lastModifiedBy>
  <cp:revision>3</cp:revision>
  <cp:lastPrinted>2021-01-30T19:27:00Z</cp:lastPrinted>
  <dcterms:created xsi:type="dcterms:W3CDTF">2025-07-16T23:35:00Z</dcterms:created>
  <dcterms:modified xsi:type="dcterms:W3CDTF">2025-07-18T04:07:00Z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0x01010068DD8E0FF84513478E650EF8EAFF5800</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2022-06-30T05:16:36Z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492e7ae9-4db2-4d78-a8b6-4ffb49047e5b</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